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Germany</w:t>
      </w:r>
      <w:r>
        <w:t xml:space="preserve"> </w:t>
      </w:r>
      <w:r>
        <w:t xml:space="preserve">Munich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Clinical Practice Evaluation</w:t>
      </w:r>
    </w:p>
    <w:p>
      <w:pPr>
        <w:pStyle w:val="BodyText"/>
      </w:pPr>
      <w:r>
        <w:rPr>
          <w:bCs/>
          <w:b/>
        </w:rPr>
        <w:t xml:space="preserve">Location:</w:t>
      </w:r>
      <w:r>
        <w:t xml:space="preserve"> </w:t>
      </w:r>
      <w:r>
        <w:t xml:space="preserve">Germany Munich (München)</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Munich Association of Clinical Psychologists (Fictional Entity for Template)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clinical methodology, and ethical compliance of a practicing Psychologist within the jurisdiction of Germany Munich. The review process adheres to the standards set forth by the German Psychological Society (Deutsche Gesellschaft für Psychologie - DGPs) and the specific regulatory requirements of the Bavarian State Chamber of Psychologists. The objective is to ensure that the practitioner maintains the highest level of care expected in the Munich healthcare ecosystem, which is known for its rigorous academic and clinical standards.</w:t>
      </w:r>
    </w:p>
    <w:p>
      <w:pPr>
        <w:pStyle w:val="BodyText"/>
      </w:pPr>
      <w:r>
        <w:t xml:space="preserve">The evaluation covers a twelve-month period of practice, focusing on case management, adherence to the German Psychotherapy Act (PsychThG), and integration within the local Munich medical community. The findings indicate a generally high standard of practice, with specific recommendations for improvement regarding documentation protocols and interdisciplinary collaboration.</w:t>
      </w:r>
    </w:p>
    <w:bookmarkEnd w:id="21"/>
    <w:bookmarkStart w:id="22" w:name="Xbfe9c8efc9cdc6c7b7168edfac7064dbd98bdc8"/>
    <w:p>
      <w:pPr>
        <w:pStyle w:val="Heading2"/>
      </w:pPr>
      <w:r>
        <w:t xml:space="preserve">2. Practitioner Profile and Scope of Practice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[Redacted for Confidentiality]</w:t>
            </w:r>
          </w:p>
        </w:tc>
      </w:tr>
      <w:tr>
        <w:tc>
          <w:tcPr/>
          <w:p>
            <w:pPr>
              <w:pStyle w:val="Compact"/>
              <w:jc w:val="left"/>
            </w:pPr>
            <w:r>
              <w:t xml:space="preserve">Qualification</w:t>
            </w:r>
          </w:p>
        </w:tc>
        <w:tc>
          <w:tcPr/>
          <w:p>
            <w:pPr>
              <w:pStyle w:val="Compact"/>
              <w:jc w:val="left"/>
            </w:pPr>
            <w:r>
              <w:t xml:space="preserve">State-Approved Psychologist (Approbation)</w:t>
            </w:r>
          </w:p>
        </w:tc>
      </w:tr>
      <w:tr>
        <w:tc>
          <w:tcPr/>
          <w:p>
            <w:pPr>
              <w:pStyle w:val="Compact"/>
              <w:jc w:val="left"/>
            </w:pPr>
            <w:r>
              <w:t xml:space="preserve">Specialization</w:t>
            </w:r>
          </w:p>
        </w:tc>
        <w:tc>
          <w:tcPr/>
          <w:p>
            <w:pPr>
              <w:pStyle w:val="Compact"/>
              <w:jc w:val="left"/>
            </w:pPr>
            <w:r>
              <w:t xml:space="preserve">Clinical Psychology and Psychotherapy</w:t>
            </w:r>
          </w:p>
        </w:tc>
      </w:tr>
      <w:tr>
        <w:tc>
          <w:tcPr/>
          <w:p>
            <w:pPr>
              <w:pStyle w:val="Compact"/>
              <w:jc w:val="left"/>
            </w:pPr>
            <w:r>
              <w:t xml:space="preserve">Practice Location</w:t>
            </w:r>
          </w:p>
        </w:tc>
        <w:tc>
          <w:tcPr/>
          <w:p>
            <w:pPr>
              <w:pStyle w:val="Compact"/>
              <w:jc w:val="left"/>
            </w:pPr>
            <w:r>
              <w:t xml:space="preserve">Munich, Bavaria, Germany</w:t>
            </w:r>
          </w:p>
        </w:tc>
      </w:tr>
      <w:tr>
        <w:tc>
          <w:tcPr/>
          <w:p>
            <w:pPr>
              <w:pStyle w:val="Compact"/>
              <w:jc w:val="left"/>
            </w:pPr>
            <w:r>
              <w:t xml:space="preserve">Licence Number</w:t>
            </w:r>
          </w:p>
        </w:tc>
        <w:tc>
          <w:tcPr/>
          <w:p>
            <w:pPr>
              <w:pStyle w:val="Compact"/>
              <w:jc w:val="left"/>
            </w:pPr>
            <w:r>
              <w:t xml:space="preserve">[Redacted]</w:t>
            </w:r>
          </w:p>
        </w:tc>
      </w:tr>
    </w:tbl>
    <w:p>
      <w:pPr>
        <w:pStyle w:val="BodyText"/>
      </w:pPr>
      <w:r>
        <w:t xml:space="preserve">The Psychologist under review operates a private practice in the Schwabing district of Munich. The scope of practice includes cognitive-behavioral therapy (CBT), psychodynamic therapy, and diagnostic assessments for adults and adolescents. The practitioner is registered with the local health insurance funds (Krankenkassen) in Munich, allowing for the treatment of patients under statutory health insurance schemes.</w:t>
      </w:r>
    </w:p>
    <w:bookmarkEnd w:id="22"/>
    <w:bookmarkStart w:id="23" w:name="methodology-of-the-peer-review"/>
    <w:p>
      <w:pPr>
        <w:pStyle w:val="Heading2"/>
      </w:pPr>
      <w:r>
        <w:t xml:space="preserve">3. Methodology of the Peer Review</w:t>
      </w:r>
    </w:p>
    <w:p>
      <w:pPr>
        <w:pStyle w:val="FirstParagraph"/>
      </w:pPr>
      <w:r>
        <w:t xml:space="preserve">The review was conducted by a panel of three senior psychologists licensed in Germany Munich. The methodology included:</w:t>
      </w:r>
    </w:p>
    <w:p>
      <w:pPr>
        <w:numPr>
          <w:ilvl w:val="0"/>
          <w:numId w:val="1001"/>
        </w:numPr>
        <w:pStyle w:val="Compact"/>
      </w:pPr>
      <w:r>
        <w:rPr>
          <w:bCs/>
          <w:b/>
        </w:rPr>
        <w:t xml:space="preserve">Case File Audit:</w:t>
      </w:r>
      <w:r>
        <w:t xml:space="preserve"> </w:t>
      </w:r>
      <w:r>
        <w:t xml:space="preserve">A random selection of 20 anonymized patient files was reviewed to assess diagnostic accuracy, treatment planning, and documentation quality.</w:t>
      </w:r>
    </w:p>
    <w:p>
      <w:pPr>
        <w:numPr>
          <w:ilvl w:val="0"/>
          <w:numId w:val="1001"/>
        </w:numPr>
        <w:pStyle w:val="Compact"/>
      </w:pPr>
      <w:r>
        <w:rPr>
          <w:bCs/>
          <w:b/>
        </w:rPr>
        <w:t xml:space="preserve">Regulatory Compliance Check:</w:t>
      </w:r>
      <w:r>
        <w:t xml:space="preserve"> </w:t>
      </w:r>
      <w:r>
        <w:t xml:space="preserve">Verification of adherence to the German Federal Data Protection Act (BDSG) and the General Data Protection Regulation (GDPR), which are strictly enforced in Bavaria.</w:t>
      </w:r>
    </w:p>
    <w:p>
      <w:pPr>
        <w:numPr>
          <w:ilvl w:val="0"/>
          <w:numId w:val="1001"/>
        </w:numPr>
        <w:pStyle w:val="Compact"/>
      </w:pPr>
      <w:r>
        <w:rPr>
          <w:bCs/>
          <w:b/>
        </w:rPr>
        <w:t xml:space="preserve">Colleague Interviews:</w:t>
      </w:r>
      <w:r>
        <w:t xml:space="preserve"> </w:t>
      </w:r>
      <w:r>
        <w:t xml:space="preserve">Confidential interviews with referring physicians and psychiatrists in the Munich area to gauge professional reputation and collaborative effectiveness.</w:t>
      </w:r>
    </w:p>
    <w:p>
      <w:pPr>
        <w:numPr>
          <w:ilvl w:val="0"/>
          <w:numId w:val="1001"/>
        </w:numPr>
        <w:pStyle w:val="Compact"/>
      </w:pPr>
      <w:r>
        <w:rPr>
          <w:bCs/>
          <w:b/>
        </w:rPr>
        <w:t xml:space="preserve">Direct Observation:</w:t>
      </w:r>
      <w:r>
        <w:t xml:space="preserve"> </w:t>
      </w:r>
      <w:r>
        <w:t xml:space="preserve">Observation of simulated therapy sessions to evaluate therapeutic alliance and technique application.</w:t>
      </w:r>
    </w:p>
    <w:bookmarkEnd w:id="23"/>
    <w:bookmarkStart w:id="28" w:name="detailed-findings"/>
    <w:p>
      <w:pPr>
        <w:pStyle w:val="Heading2"/>
      </w:pPr>
      <w:r>
        <w:t xml:space="preserve">4. Detailed Findings</w:t>
      </w:r>
    </w:p>
    <w:bookmarkStart w:id="24" w:name="X45c1b4156b66fede970d38e87ba1f3035493e48"/>
    <w:p>
      <w:pPr>
        <w:pStyle w:val="Heading3"/>
      </w:pPr>
      <w:r>
        <w:t xml:space="preserve">4.1 Clinical Competence and Diagnostic Accuracy</w:t>
      </w:r>
    </w:p>
    <w:p>
      <w:pPr>
        <w:pStyle w:val="FirstParagraph"/>
      </w:pPr>
      <w:r>
        <w:t xml:space="preserve">The Psychologist demonstrates a robust understanding of current diagnostic criteria, utilizing the ICD-10-GM (German Modification) and DSM-5 appropriately. In the context of Germany Munich, where access to specialized diagnostic centers is high, the practitioner’s ability to differentiate between complex comorbidities is commendable. The treatment plans observed were evidence-based and tailored to the individual needs of the patients, reflecting the high academic standards prevalent in Munich’s university hospitals.</w:t>
      </w:r>
    </w:p>
    <w:bookmarkEnd w:id="24"/>
    <w:bookmarkStart w:id="25" w:name="ethical-standards-and-confidentiality"/>
    <w:p>
      <w:pPr>
        <w:pStyle w:val="Heading3"/>
      </w:pPr>
      <w:r>
        <w:t xml:space="preserve">4.2 Ethical Standards and Confidentiality</w:t>
      </w:r>
    </w:p>
    <w:p>
      <w:pPr>
        <w:pStyle w:val="FirstParagraph"/>
      </w:pPr>
      <w:r>
        <w:t xml:space="preserve">Ethical conduct was found to be exemplary. The practitioner strictly adheres to the Code of Professional Conduct for Psychologists in Germany. Particular attention was paid to the handling of sensitive data in accordance with German law. The physical and digital security measures at the Munich practice meet the stringent requirements of the Bavarian State Chamber. No breaches of confidentiality were identified during the audit.</w:t>
      </w:r>
    </w:p>
    <w:bookmarkEnd w:id="25"/>
    <w:bookmarkStart w:id="26" w:name="X99727b7616c755101e03dc9f08074075f1a1714"/>
    <w:p>
      <w:pPr>
        <w:pStyle w:val="Heading3"/>
      </w:pPr>
      <w:r>
        <w:t xml:space="preserve">4.3 Documentation and Administrative Compliance</w:t>
      </w:r>
    </w:p>
    <w:p>
      <w:pPr>
        <w:pStyle w:val="FirstParagraph"/>
      </w:pPr>
      <w:r>
        <w:t xml:space="preserve">While clinical notes were thorough, the review identified minor inconsistencies in the billing documentation required by the German statutory health insurance system. In Germany Munich, administrative precision is critical due to the complex reimbursement structures. The Psychologist was advised to align documentation more closely with the specific coding requirements of the local health insurance funds to prevent potential audits or delays in reimbursement.</w:t>
      </w:r>
    </w:p>
    <w:bookmarkEnd w:id="26"/>
    <w:bookmarkStart w:id="27" w:name="interdisciplinary-collaboration"/>
    <w:p>
      <w:pPr>
        <w:pStyle w:val="Heading3"/>
      </w:pPr>
      <w:r>
        <w:t xml:space="preserve">4.4 Interdisciplinary Collaboration</w:t>
      </w:r>
    </w:p>
    <w:p>
      <w:pPr>
        <w:pStyle w:val="FirstParagraph"/>
      </w:pPr>
      <w:r>
        <w:t xml:space="preserve">The practitioner maintains good relationships with local psychiatrists and general practitioners in Munich. However, the review suggests that more proactive communication with the Munich University Hospital (LMU Klinikum) could benefit patients requiring complex psychiatric interventions. Strengthening these networks is essential for a holistic approach to mental health care in the region.</w:t>
      </w:r>
    </w:p>
    <w:bookmarkEnd w:id="27"/>
    <w:bookmarkEnd w:id="28"/>
    <w:bookmarkStart w:id="29" w:name="recommendations"/>
    <w:p>
      <w:pPr>
        <w:pStyle w:val="Heading2"/>
      </w:pPr>
      <w:r>
        <w:t xml:space="preserve">5. Recommendations</w:t>
      </w:r>
    </w:p>
    <w:p>
      <w:pPr>
        <w:pStyle w:val="FirstParagraph"/>
      </w:pPr>
      <w:r>
        <w:t xml:space="preserve">Based on the findings, the Peer Review Panel recommends the following actions:</w:t>
      </w:r>
    </w:p>
    <w:p>
      <w:pPr>
        <w:numPr>
          <w:ilvl w:val="0"/>
          <w:numId w:val="1002"/>
        </w:numPr>
        <w:pStyle w:val="Compact"/>
      </w:pPr>
      <w:r>
        <w:rPr>
          <w:bCs/>
          <w:b/>
        </w:rPr>
        <w:t xml:space="preserve">Administrative Training:</w:t>
      </w:r>
      <w:r>
        <w:t xml:space="preserve"> </w:t>
      </w:r>
      <w:r>
        <w:t xml:space="preserve">The Psychologist should attend a workshop on current billing and documentation standards for psychotherapists in Bavaria to ensure full compliance with German health insurance regulations.</w:t>
      </w:r>
    </w:p>
    <w:p>
      <w:pPr>
        <w:numPr>
          <w:ilvl w:val="0"/>
          <w:numId w:val="1002"/>
        </w:numPr>
        <w:pStyle w:val="Compact"/>
      </w:pPr>
      <w:r>
        <w:rPr>
          <w:bCs/>
          <w:b/>
        </w:rPr>
        <w:t xml:space="preserve">Network Expansion:</w:t>
      </w:r>
      <w:r>
        <w:t xml:space="preserve"> </w:t>
      </w:r>
      <w:r>
        <w:t xml:space="preserve">Establish formal referral pathways with the LMU Klinikum in Munich to facilitate smoother transitions for patients requiring inpatient care.</w:t>
      </w:r>
    </w:p>
    <w:p>
      <w:pPr>
        <w:numPr>
          <w:ilvl w:val="0"/>
          <w:numId w:val="1002"/>
        </w:numPr>
        <w:pStyle w:val="Compact"/>
      </w:pPr>
      <w:r>
        <w:rPr>
          <w:bCs/>
          <w:b/>
        </w:rPr>
        <w:t xml:space="preserve">Continuing Education:</w:t>
      </w:r>
      <w:r>
        <w:t xml:space="preserve"> </w:t>
      </w:r>
      <w:r>
        <w:t xml:space="preserve">Continue participation in DGPs-approved training programs, with a focus on emerging therapies relevant to the diverse population of Munich.</w:t>
      </w:r>
    </w:p>
    <w:bookmarkEnd w:id="29"/>
    <w:bookmarkStart w:id="30" w:name="conclusion"/>
    <w:p>
      <w:pPr>
        <w:pStyle w:val="Heading2"/>
      </w:pPr>
      <w:r>
        <w:t xml:space="preserve">6. Conclusion</w:t>
      </w:r>
    </w:p>
    <w:p>
      <w:pPr>
        <w:pStyle w:val="FirstParagraph"/>
      </w:pPr>
      <w:r>
        <w:t xml:space="preserve">This Peer Review Report concludes that the Psychologist in question is a competent and ethical practitioner who contributes positively to the mental health landscape of Germany Munich. The minor administrative issues identified do not detract from the overall quality of clinical care provided. With the implementation of the recommended improvements, the practitioner will further enhance their compliance and collaborative effectiveness within the Munich healthcare system. The license to practice is recommended for renewal without restriction.</w:t>
      </w:r>
    </w:p>
    <w:bookmarkEnd w:id="30"/>
    <w:p>
      <w:pPr>
        <w:pStyle w:val="BodyText"/>
      </w:pPr>
      <w:r>
        <w:rPr>
          <w:bCs/>
          <w:b/>
        </w:rPr>
        <w:t xml:space="preserve">Report Prepared By:</w:t>
      </w:r>
    </w:p>
    <w:p>
      <w:pPr>
        <w:pStyle w:val="BodyText"/>
      </w:pPr>
      <w:r>
        <w:t xml:space="preserve">Dr. [Name Redacted]</w:t>
      </w:r>
    </w:p>
    <w:p>
      <w:pPr>
        <w:pStyle w:val="BodyText"/>
      </w:pPr>
      <w:r>
        <w:t xml:space="preserve">Senior Reviewer, Munich Association of Clinical Psychologists</w:t>
      </w:r>
    </w:p>
    <w:p>
      <w:pPr>
        <w:pStyle w:val="BodyText"/>
      </w:pPr>
      <w:r>
        <w:rPr>
          <w:iCs/>
          <w:i/>
        </w:rPr>
        <w:t xml:space="preserve">Authorized Signatory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Germany Munich</dc:title>
  <dc:creator/>
  <dc:language>en</dc:language>
  <cp:keywords/>
  <dcterms:created xsi:type="dcterms:W3CDTF">2026-10-10T08:46:59Z</dcterms:created>
  <dcterms:modified xsi:type="dcterms:W3CDTF">2026-10-10T08:46:59Z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