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Tel</w:t>
      </w:r>
      <w:r>
        <w:t xml:space="preserve"> </w:t>
      </w:r>
      <w:r>
        <w:t xml:space="preserve">Aviv,</w:t>
      </w:r>
      <w:r>
        <w:t xml:space="preserve"> </w:t>
      </w:r>
      <w:r>
        <w:t xml:space="preserve">Israel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Licensed Psychologist</w:t>
      </w:r>
    </w:p>
    <w:p>
      <w:pPr>
        <w:pStyle w:val="BodyText"/>
      </w:pPr>
      <w:r>
        <w:rPr>
          <w:bCs/>
          <w:b/>
        </w:rPr>
        <w:t xml:space="preserve">Location:</w:t>
      </w:r>
      <w:r>
        <w:t xml:space="preserve"> </w:t>
      </w:r>
      <w:r>
        <w:t xml:space="preserve">Tel Aviv, Israel</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Tel Aviv District Psychological Association Ethics and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conduct, clinical competence, and ethical adherence of a practicing Psychologist based in the Tel Aviv metropolitan area. The review was initiated following a routine quality assurance audit mandated by the Israel Psychological Association (IPA) and local health regulatory bodies. The primary objective of this assessment is to ensure that the Psychologist’s practice aligns with the rigorous standards expected within the Israeli healthcare system, specifically addressing the unique cultural, linguistic, and demographic complexities inherent to Tel Aviv.</w:t>
      </w:r>
    </w:p>
    <w:p>
      <w:pPr>
        <w:pStyle w:val="BodyText"/>
      </w:pPr>
      <w:r>
        <w:t xml:space="preserve">The findings presented herein are based on a comprehensive analysis of patient records (anonymized), direct observation of clinical sessions, interviews with colleagues, and a review of administrative protocols. The report concludes that the Psychologist demonstrates a high level of clinical proficiency, though specific recommendations regarding cultural competency and documentation standards have been identified to further enhance the quality of care provided to the diverse population of Tel Aviv.</w:t>
      </w:r>
    </w:p>
    <w:bookmarkEnd w:id="21"/>
    <w:bookmarkStart w:id="22" w:name="introduction-and-scope"/>
    <w:p>
      <w:pPr>
        <w:pStyle w:val="Heading2"/>
      </w:pPr>
      <w:r>
        <w:t xml:space="preserve">2. Introduction and Scope</w:t>
      </w:r>
    </w:p>
    <w:p>
      <w:pPr>
        <w:pStyle w:val="FirstParagraph"/>
      </w:pPr>
      <w:r>
        <w:t xml:space="preserve">The role of a Psychologist in Israel is governed by the Psychologists Law, 5740-1980, which mandates strict adherence to ethical codes and professional standards. Tel Aviv, as a cosmopolitan hub, presents a unique clinical environment. Practitioners here frequently encounter a wide spectrum of clients, including Israeli citizens of various religious and ethnic backgrounds, expatriates, digital nomads, and individuals seeking treatment for trauma related to regional security issues.</w:t>
      </w:r>
    </w:p>
    <w:p>
      <w:pPr>
        <w:pStyle w:val="BodyText"/>
      </w:pPr>
      <w:r>
        <w:t xml:space="preserve">This Peer Review Report focuses on three critical pillars of practice:</w:t>
      </w:r>
    </w:p>
    <w:p>
      <w:pPr>
        <w:numPr>
          <w:ilvl w:val="0"/>
          <w:numId w:val="1001"/>
        </w:numPr>
        <w:pStyle w:val="Compact"/>
      </w:pPr>
      <w:r>
        <w:rPr>
          <w:bCs/>
          <w:b/>
        </w:rPr>
        <w:t xml:space="preserve">Clinical Competence:</w:t>
      </w:r>
      <w:r>
        <w:t xml:space="preserve"> </w:t>
      </w:r>
      <w:r>
        <w:t xml:space="preserve">The application of evidence-based therapeutic modalities.</w:t>
      </w:r>
    </w:p>
    <w:p>
      <w:pPr>
        <w:numPr>
          <w:ilvl w:val="0"/>
          <w:numId w:val="1001"/>
        </w:numPr>
        <w:pStyle w:val="Compact"/>
      </w:pPr>
      <w:r>
        <w:rPr>
          <w:bCs/>
          <w:b/>
        </w:rPr>
        <w:t xml:space="preserve">Ethical Compliance:</w:t>
      </w:r>
      <w:r>
        <w:t xml:space="preserve"> </w:t>
      </w:r>
      <w:r>
        <w:t xml:space="preserve">Adherence to the Code of Ethics of the Israel Psychological Association.</w:t>
      </w:r>
    </w:p>
    <w:p>
      <w:pPr>
        <w:numPr>
          <w:ilvl w:val="0"/>
          <w:numId w:val="1001"/>
        </w:numPr>
        <w:pStyle w:val="Compact"/>
      </w:pPr>
      <w:r>
        <w:rPr>
          <w:bCs/>
          <w:b/>
        </w:rPr>
        <w:t xml:space="preserve">Cultural Responsiveness:</w:t>
      </w:r>
      <w:r>
        <w:t xml:space="preserve"> </w:t>
      </w:r>
      <w:r>
        <w:t xml:space="preserve">The ability to navigate the multicultural landscape of Tel Aviv effectively.</w:t>
      </w:r>
    </w:p>
    <w:bookmarkEnd w:id="22"/>
    <w:bookmarkStart w:id="23" w:name="clinical-competence-and-methodology"/>
    <w:p>
      <w:pPr>
        <w:pStyle w:val="Heading2"/>
      </w:pPr>
      <w:r>
        <w:t xml:space="preserve">3. Clinical Competence and Methodology</w:t>
      </w:r>
    </w:p>
    <w:p>
      <w:pPr>
        <w:pStyle w:val="FirstParagraph"/>
      </w:pPr>
      <w:r>
        <w:t xml:space="preserve">The Psychologist under review utilizes a primarily integrative approach, combining Cognitive Behavioral Therapy (CBT) with psychodynamic elements. This methodology is well-suited for the urban population of Tel Aviv, where clients often seek both symptom relief and deeper existential understanding. The review of case files indicates that treatment plans are well-structured, with clear goals and measurable outcomes.</w:t>
      </w:r>
    </w:p>
    <w:p>
      <w:pPr>
        <w:pStyle w:val="BodyText"/>
      </w:pPr>
      <w:r>
        <w:t xml:space="preserve">Notably, the Psychologist demonstrates a strong grasp of trauma-informed care. Given the security context of Israel, many clients in Tel Aviv present with symptoms related to anxiety, PTSD, or acute stress reactions. The Psychologist’s ability to integrate these contextual factors into the therapeutic process is commendable. The use of standardized assessment tools, such as the Beck Depression Inventory and the PCL-5, is consistent and appropriate, ensuring that diagnoses are data-driven rather than purely subjective.</w:t>
      </w:r>
    </w:p>
    <w:bookmarkEnd w:id="23"/>
    <w:bookmarkStart w:id="24" w:name="ethical-standards-and-confidentiality"/>
    <w:p>
      <w:pPr>
        <w:pStyle w:val="Heading2"/>
      </w:pPr>
      <w:r>
        <w:t xml:space="preserve">4. Ethical Standards and Confidentiality</w:t>
      </w:r>
    </w:p>
    <w:p>
      <w:pPr>
        <w:pStyle w:val="FirstParagraph"/>
      </w:pPr>
      <w:r>
        <w:t xml:space="preserve">Ethical practice is paramount in the field of psychology. This Peer Review Report confirms that the Psychologist strictly adheres to the confidentiality requirements outlined in Israeli law and the IPA Code of Ethics. Patient records are stored securely, utilizing encrypted digital systems that comply with the Privacy Protection Law, 5741-1981.</w:t>
      </w:r>
    </w:p>
    <w:p>
      <w:pPr>
        <w:pStyle w:val="BodyText"/>
      </w:pPr>
      <w:r>
        <w:t xml:space="preserve">Informed consent procedures are robust. The Psychologist ensures that clients fully understand the nature of therapy, the limits of confidentiality, and the fee structure before commencing treatment. This is particularly important in Tel Aviv, where private practice is common, and clients may have varying expectations regarding the therapeutic relationship. No violations regarding dual relationships or boundary crossings were identified during this review.</w:t>
      </w:r>
    </w:p>
    <w:bookmarkEnd w:id="24"/>
    <w:bookmarkStart w:id="25" w:name="cultural-competency-in-tel-aviv"/>
    <w:p>
      <w:pPr>
        <w:pStyle w:val="Heading2"/>
      </w:pPr>
      <w:r>
        <w:t xml:space="preserve">5. Cultural Competency in Tel Aviv</w:t>
      </w:r>
    </w:p>
    <w:p>
      <w:pPr>
        <w:pStyle w:val="FirstParagraph"/>
      </w:pPr>
      <w:r>
        <w:t xml:space="preserve">A significant portion of this Peer Review Report is dedicated to the Psychologist’s cultural competency. Tel Aviv is a melting pot of cultures, languages, and socioeconomic statuses. The Psychologist demonstrates a strong ability to work with secular, religious, and ultra-Orthodox clients, adapting communication styles to respect diverse value systems.</w:t>
      </w:r>
    </w:p>
    <w:p>
      <w:pPr>
        <w:pStyle w:val="BodyText"/>
      </w:pPr>
      <w:r>
        <w:t xml:space="preserve">However, the review identified an area for improvement regarding the treatment of non-Hebrew speaking clients. While the Psychologist is fluent in English, there were instances where nuance was lost in translation for clients with limited proficiency in either language. It is recommended that the Psychologist utilize certified medical interpreters for clients who do not share a common language fluently, rather than relying on family members or ad-hoc translation, to maintain therapeutic integrity and accuracy.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the Psychologist:</w:t>
      </w:r>
    </w:p>
    <w:p>
      <w:pPr>
        <w:numPr>
          <w:ilvl w:val="0"/>
          <w:numId w:val="1002"/>
        </w:numPr>
        <w:pStyle w:val="Compact"/>
      </w:pPr>
      <w:r>
        <w:rPr>
          <w:bCs/>
          <w:b/>
        </w:rPr>
        <w:t xml:space="preserve">Enhance Documentation:</w:t>
      </w:r>
      <w:r>
        <w:t xml:space="preserve"> </w:t>
      </w:r>
      <w:r>
        <w:t xml:space="preserve">While clinical notes are thorough, they should more explicitly document the rationale for specific treatment decisions, particularly when deviating from standard protocols.</w:t>
      </w:r>
    </w:p>
    <w:p>
      <w:pPr>
        <w:numPr>
          <w:ilvl w:val="0"/>
          <w:numId w:val="1002"/>
        </w:numPr>
        <w:pStyle w:val="Compact"/>
      </w:pPr>
      <w:r>
        <w:rPr>
          <w:bCs/>
          <w:b/>
        </w:rPr>
        <w:t xml:space="preserve">Cultural Training:</w:t>
      </w:r>
      <w:r>
        <w:t xml:space="preserve"> </w:t>
      </w:r>
      <w:r>
        <w:t xml:space="preserve">Engage in continuing education focused on cross-cultural psychology, specifically addressing the needs of immigrant populations and the LGBTQ+ community, which is highly visible and active in Tel Aviv.</w:t>
      </w:r>
    </w:p>
    <w:p>
      <w:pPr>
        <w:numPr>
          <w:ilvl w:val="0"/>
          <w:numId w:val="1002"/>
        </w:numPr>
        <w:pStyle w:val="Compact"/>
      </w:pPr>
      <w:r>
        <w:rPr>
          <w:bCs/>
          <w:b/>
        </w:rPr>
        <w:t xml:space="preserve">Interpreter Protocols:</w:t>
      </w:r>
      <w:r>
        <w:t xml:space="preserve"> </w:t>
      </w:r>
      <w:r>
        <w:t xml:space="preserve">Establish a formal protocol for engaging professional interpreters to ensure equitable access to high-quality psychological care for all clients.</w:t>
      </w:r>
    </w:p>
    <w:bookmarkEnd w:id="26"/>
    <w:bookmarkStart w:id="27" w:name="conclusion"/>
    <w:p>
      <w:pPr>
        <w:pStyle w:val="Heading2"/>
      </w:pPr>
      <w:r>
        <w:t xml:space="preserve">7. Conclusion</w:t>
      </w:r>
    </w:p>
    <w:p>
      <w:pPr>
        <w:pStyle w:val="FirstParagraph"/>
      </w:pPr>
      <w:r>
        <w:t xml:space="preserve">In conclusion, this Peer Review Report affirms that the Psychologist is a competent, ethical, and dedicated professional serving the community of Tel Aviv, Israel. The practice meets the high standards required by the Israel Psychological Association and local health authorities. By implementing the recommendations outlined above, particularly regarding cultural inclusivity and documentation precision, the Psychologist will further elevate the quality of care provided to their clients. The reviewing committee recommends the continuation of licensure without restriction, pending the implementation of the suggested improvements within the next twelve months.</w:t>
      </w:r>
    </w:p>
    <w:bookmarkEnd w:id="27"/>
    <w:p>
      <w:pPr>
        <w:pStyle w:val="BodyText"/>
      </w:pPr>
      <w:r>
        <w:rPr>
          <w:bCs/>
          <w:b/>
        </w:rPr>
        <w:t xml:space="preserve">Prepared by:</w:t>
      </w:r>
    </w:p>
    <w:p>
      <w:pPr>
        <w:pStyle w:val="BodyText"/>
      </w:pPr>
      <w:r>
        <w:t xml:space="preserve">Dr. [Reviewer Name]</w:t>
      </w:r>
    </w:p>
    <w:p>
      <w:pPr>
        <w:pStyle w:val="BodyText"/>
      </w:pPr>
      <w:r>
        <w:t xml:space="preserve">Senior Clinical Psychologist</w:t>
      </w:r>
    </w:p>
    <w:p>
      <w:pPr>
        <w:pStyle w:val="BodyText"/>
      </w:pPr>
      <w:r>
        <w:t xml:space="preserve">Tel Aviv District Psychological Association</w:t>
      </w:r>
    </w:p>
    <w:p>
      <w:pPr>
        <w:pStyle w:val="BodyText"/>
      </w:pPr>
      <w:r>
        <w:rPr>
          <w:iCs/>
          <w:i/>
        </w:rPr>
        <w:t xml:space="preserve">License No. 12345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Psychology Practice in Tel Aviv, Israel</dc:title>
  <dc:creator/>
  <dc:language>en</dc:language>
  <cp:keywords/>
  <dcterms:created xsi:type="dcterms:W3CDTF">2026-10-10T07:36:57Z</dcterms:created>
  <dcterms:modified xsi:type="dcterms:W3CDTF">2026-10-10T07:36:57Z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