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5f058df0dfc751a74f6902b48e107a5a315152b"/>
    <w:p>
      <w:pPr>
        <w:pStyle w:val="Heading1"/>
      </w:pPr>
      <w:r>
        <w:t xml:space="preserve">Peer Review Report: Clinical Psychology Practice</w:t>
      </w:r>
    </w:p>
    <w:p>
      <w:pPr>
        <w:pStyle w:val="FirstParagraph"/>
      </w:pPr>
      <w:r>
        <w:t xml:space="preserve">Subject:</w:t>
      </w:r>
      <w:r>
        <w:t xml:space="preserve"> </w:t>
      </w:r>
      <w:r>
        <w:t xml:space="preserve">Dr. [Name Redacted]</w:t>
      </w:r>
    </w:p>
    <w:p>
      <w:pPr>
        <w:pStyle w:val="BodyText"/>
      </w:pPr>
      <w:r>
        <w:t xml:space="preserve">Specialization:</w:t>
      </w:r>
      <w:r>
        <w:t xml:space="preserve"> </w:t>
      </w:r>
      <w:r>
        <w:t xml:space="preserve">Clinical Psychology / Cognitive Behavioral Therapy</w:t>
      </w:r>
    </w:p>
    <w:p>
      <w:pPr>
        <w:pStyle w:val="BodyText"/>
      </w:pPr>
      <w:r>
        <w:t xml:space="preserve">Location:</w:t>
      </w:r>
      <w:r>
        <w:t xml:space="preserve"> </w:t>
      </w:r>
      <w:r>
        <w:t xml:space="preserve">Japan Osaka (Namba District)</w:t>
      </w:r>
    </w:p>
    <w:p>
      <w:pPr>
        <w:pStyle w:val="BodyText"/>
      </w:pPr>
      <w:r>
        <w:t xml:space="preserve">Review Date:</w:t>
      </w:r>
      <w:r>
        <w:t xml:space="preserve"> </w:t>
      </w:r>
      <w:r>
        <w:t xml:space="preserve">October 24, 2023</w:t>
      </w:r>
    </w:p>
    <w:p>
      <w:pPr>
        <w:pStyle w:val="BodyText"/>
      </w:pPr>
      <w:r>
        <w:t xml:space="preserve">Reviewer:</w:t>
      </w:r>
      <w:r>
        <w:t xml:space="preserve"> </w:t>
      </w:r>
      <w:r>
        <w:t xml:space="preserve">Senior Clinical Supervisor</w:t>
      </w:r>
    </w:p>
    <w:p>
      <w:pPr>
        <w:pStyle w:val="BodyText"/>
      </w:pPr>
      <w:r>
        <w:t xml:space="preserve">Report ID:</w:t>
      </w:r>
      <w:r>
        <w:t xml:space="preserve"> </w:t>
      </w:r>
      <w:r>
        <w:t xml:space="preserve">JPO-PSY-2023-089</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professional competency, ethical adherence, and clinical efficacy of the subject Psychologist practicing within the metropolitan area of Japan Osaka. The review focuses on the practitioner's ability to navigate the unique cultural, linguistic, and regulatory landscape of providing mental health services in this specific region. As Osaka represents a major economic and cultural hub in Japan, the demand for psychological services is high, yet the delivery of care requires a nuanced understanding of local social norms, the concept of "honne" (true feelings) versus "tatemae" (public facade), and the specific legal frameworks governing healthcare in Japan.</w:t>
      </w:r>
    </w:p>
    <w:p>
      <w:pPr>
        <w:pStyle w:val="BodyText"/>
      </w:pPr>
      <w:r>
        <w:t xml:space="preserve">The objective of this assessment is to ensure that the Psychologist maintains the highest standards of care, aligns with the ethical guidelines of the Japanese Association of Clinical Psychology, and effectively serves a diverse clientele that includes both local residents and international expatriates residing in Osaka.</w:t>
      </w:r>
    </w:p>
    <w:bookmarkEnd w:id="20"/>
    <w:bookmarkStart w:id="23" w:name="clinical-competency-and-methodology"/>
    <w:p>
      <w:pPr>
        <w:pStyle w:val="Heading2"/>
      </w:pPr>
      <w:r>
        <w:t xml:space="preserve">2. Clinical Competency and Methodology</w:t>
      </w:r>
    </w:p>
    <w:bookmarkStart w:id="21" w:name="assessment-and-diagnosis"/>
    <w:p>
      <w:pPr>
        <w:pStyle w:val="Heading3"/>
      </w:pPr>
      <w:r>
        <w:t xml:space="preserve">2.1 Assessment and Diagnosis</w:t>
      </w:r>
    </w:p>
    <w:p>
      <w:pPr>
        <w:pStyle w:val="FirstParagraph"/>
      </w:pPr>
      <w:r>
        <w:t xml:space="preserve">The review examined a sample of twenty anonymized case files. The Psychologist demonstrates a robust proficiency in utilizing standardized diagnostic tools appropriate for the Japanese context. Notably, the practitioner correctly adapts Western diagnostic criteria (DSM-5/ICD-11) to account for culturally specific presentations of distress, such as "taijin kyofusho" (interpersonal sensitivity disorder), which is prevalent in the collectivist society of Japan. The documentation indicates a thorough biopsychosocial assessment process that respects the hierarchical nature of family dynamics often found in Osaka households.</w:t>
      </w:r>
    </w:p>
    <w:bookmarkEnd w:id="21"/>
    <w:bookmarkStart w:id="22" w:name="therapeutic-interventions"/>
    <w:p>
      <w:pPr>
        <w:pStyle w:val="Heading3"/>
      </w:pPr>
      <w:r>
        <w:t xml:space="preserve">2.2 Therapeutic Interventions</w:t>
      </w:r>
    </w:p>
    <w:p>
      <w:pPr>
        <w:pStyle w:val="FirstParagraph"/>
      </w:pPr>
      <w:r>
        <w:t xml:space="preserve">The Psychologist employs evidence-based practices, primarily Cognitive Behavioral Therapy (CBT) and mindfulness-based interventions. The review highlights the practitioner's skill in modifying CBT techniques to suit the communication styles of Japanese clients, who may be less inclined toward direct confrontation or explicit verbalization of emotions. The use of metaphor and indirect questioning was observed to be highly effective in building rapport and facilitating insight. Furthermore, the integration of local community resources in Osaka, such as municipal support centers, demonstrates a holistic approach to patient care.</w:t>
      </w:r>
    </w:p>
    <w:bookmarkEnd w:id="22"/>
    <w:bookmarkEnd w:id="23"/>
    <w:bookmarkStart w:id="24" w:name="cultural-competence-and-adaptation"/>
    <w:p>
      <w:pPr>
        <w:pStyle w:val="Heading2"/>
      </w:pPr>
      <w:r>
        <w:t xml:space="preserve">3. Cultural Competence and Adaptation</w:t>
      </w:r>
    </w:p>
    <w:p>
      <w:pPr>
        <w:pStyle w:val="FirstParagraph"/>
      </w:pPr>
      <w:r>
        <w:t xml:space="preserve">A critical component of this Peer Review Report is the evaluation of cultural competence. Practicing as a Psychologist in Japan Osaka requires more than linguistic fluency; it demands a deep empathy for the social pressures inherent in the region. The subject has shown exceptional ability in navigating the stigma often associated with mental health treatment in Japan. By maintaining a discreet and professional office environment and utilizing non-judgmental language, the Psychologist successfully reduces barriers to entry for clients who might otherwise fear social ostracization.</w:t>
      </w:r>
    </w:p>
    <w:p>
      <w:pPr>
        <w:pStyle w:val="BodyText"/>
      </w:pPr>
      <w:r>
        <w:t xml:space="preserve">Additionally, the practitioner demonstrates sensitivity to the needs of the international community in Osaka. The ability to switch between culturally adapted frameworks for Japanese nationals and more direct therapeutic styles for Western expatriates indicates a high level of professional flexibility and awareness.</w:t>
      </w:r>
    </w:p>
    <w:bookmarkEnd w:id="24"/>
    <w:bookmarkStart w:id="25" w:name="ethical-practice-and-legal-compliance"/>
    <w:p>
      <w:pPr>
        <w:pStyle w:val="Heading2"/>
      </w:pPr>
      <w:r>
        <w:t xml:space="preserve">4. Ethical Practice and Legal Compliance</w:t>
      </w:r>
    </w:p>
    <w:p>
      <w:pPr>
        <w:pStyle w:val="FirstParagraph"/>
      </w:pPr>
      <w:r>
        <w:t xml:space="preserve">The review confirmed strict adherence to the ethical guidelines set forth by the Japanese Association of Clinical Psychology and relevant national laws regarding medical confidentiality. The Psychologist maintains meticulous records, ensuring compliance with Japan's strict data protection regulations. Informed consent procedures are conducted thoroughly, with clear explanations provided in both Japanese and English where necessary, ensuring that clients fully understand the scope, limitations, and confidentiality parameters of the therapeutic relationship.</w:t>
      </w:r>
    </w:p>
    <w:p>
      <w:pPr>
        <w:pStyle w:val="BodyText"/>
      </w:pPr>
      <w:r>
        <w:t xml:space="preserve">Boundaries are maintained professionally, respecting the cultural importance of "wa" (harmony) without compromising clinical objectivity. There were no instances of dual relationships or ethical breaches identified during this review period.</w:t>
      </w:r>
    </w:p>
    <w:bookmarkEnd w:id="25"/>
    <w:bookmarkStart w:id="26" w:name="X2164111b339e050a2aead4fa38c65172824ef63"/>
    <w:p>
      <w:pPr>
        <w:pStyle w:val="Heading2"/>
      </w:pPr>
      <w:r>
        <w:t xml:space="preserve">5. Professional Development and Collaboration</w:t>
      </w:r>
    </w:p>
    <w:p>
      <w:pPr>
        <w:pStyle w:val="FirstParagraph"/>
      </w:pPr>
      <w:r>
        <w:t xml:space="preserve">The Psychologist actively engages in continuing professional development, regularly attending seminars and workshops hosted by institutions in Osaka and Tokyo. The subject participates in local peer consultation groups, contributing to the broader professional community. This collaborative spirit is essential in Japan, where interdisciplinary cooperation between psychologists, psychiatrists, and social workers is increasingly valued. The review notes that the subject maintains strong referral networks with local hospitals and counseling centers, ensuring seamless care for clients requiring higher levels of support.</w:t>
      </w:r>
    </w:p>
    <w:bookmarkEnd w:id="26"/>
    <w:bookmarkStart w:id="27" w:name="areas-for-improvement"/>
    <w:p>
      <w:pPr>
        <w:pStyle w:val="Heading2"/>
      </w:pPr>
      <w:r>
        <w:t xml:space="preserve">6. Areas for Improvement</w:t>
      </w:r>
    </w:p>
    <w:p>
      <w:pPr>
        <w:pStyle w:val="FirstParagraph"/>
      </w:pPr>
      <w:r>
        <w:t xml:space="preserve">While the overall performance is exemplary, the review suggests two areas for potential enhancement:</w:t>
      </w:r>
    </w:p>
    <w:p>
      <w:pPr>
        <w:numPr>
          <w:ilvl w:val="0"/>
          <w:numId w:val="1001"/>
        </w:numPr>
        <w:pStyle w:val="Compact"/>
      </w:pPr>
      <w:r>
        <w:rPr>
          <w:bCs/>
          <w:b/>
        </w:rPr>
        <w:t xml:space="preserve">Digital Integration:</w:t>
      </w:r>
      <w:r>
        <w:t xml:space="preserve"> </w:t>
      </w:r>
      <w:r>
        <w:t xml:space="preserve">Given the rapid digitalization of healthcare in Japan, the Psychologist is encouraged to further integrate secure telehealth options to serve clients in surrounding prefectures who may face logistical challenges traveling to Osaka.</w:t>
      </w:r>
    </w:p>
    <w:p>
      <w:pPr>
        <w:numPr>
          <w:ilvl w:val="0"/>
          <w:numId w:val="1001"/>
        </w:numPr>
        <w:pStyle w:val="Compact"/>
      </w:pPr>
      <w:r>
        <w:rPr>
          <w:bCs/>
          <w:b/>
        </w:rPr>
        <w:t xml:space="preserve">Geriatric Focus:</w:t>
      </w:r>
      <w:r>
        <w:t xml:space="preserve"> </w:t>
      </w:r>
      <w:r>
        <w:t xml:space="preserve">With Japan's aging population, expanding specialized training in geriatric psychology would allow the practitioner to better serve the elderly demographic in Osaka, addressing issues related to isolation and cognitive decline.</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clinical records, ethical adherence, and cultural competence, this Peer Review Report concludes that the Psychologist is performing at a high professional standard. The subject demonstrates a profound understanding of the complexities involved in practicing psychology in Japan Osaka. The ability to balance international best practices with local cultural sensitivities makes this practitioner a valuable asset to the mental health community in the region.</w:t>
      </w:r>
    </w:p>
    <w:p>
      <w:pPr>
        <w:pStyle w:val="BodyText"/>
      </w:pPr>
      <w:r>
        <w:rPr>
          <w:bCs/>
          <w:b/>
        </w:rPr>
        <w:t xml:space="preserve">Recommendation:</w:t>
      </w:r>
      <w:r>
        <w:t xml:space="preserve"> </w:t>
      </w:r>
      <w:r>
        <w:t xml:space="preserve">The subject is recommended for continued licensure and professional practice without restriction. It is advised that the suggested areas for improvement be addressed in the next professional development cycle.</w:t>
      </w:r>
    </w:p>
    <w:p>
      <w:pPr>
        <w:pStyle w:val="BodyText"/>
      </w:pPr>
      <w:r>
        <w:rPr>
          <w:bCs/>
          <w:b/>
        </w:rPr>
        <w:t xml:space="preserve">Reviewer Signature:</w:t>
      </w:r>
    </w:p>
    <w:p>
      <w:pPr>
        <w:pStyle w:val="BodyText"/>
      </w:pPr>
      <w:r>
        <w:t xml:space="preserve">[Signature Placeholder]</w:t>
      </w:r>
    </w:p>
    <w:p>
      <w:pPr>
        <w:pStyle w:val="BodyText"/>
      </w:pPr>
      <w:r>
        <w:t xml:space="preserve">Senior Clinical Supervisor</w:t>
      </w:r>
    </w:p>
    <w:p>
      <w:pPr>
        <w:pStyle w:val="BodyText"/>
      </w:pPr>
      <w:r>
        <w:rPr>
          <w:bCs/>
          <w:b/>
        </w:rPr>
        <w:t xml:space="preserve">Date of Approval:</w:t>
      </w:r>
    </w:p>
    <w:p>
      <w:pPr>
        <w:pStyle w:val="BodyText"/>
      </w:pPr>
      <w:r>
        <w:t xml:space="preserve">October 24, 2023</w:t>
      </w:r>
    </w:p>
    <w:p>
      <w:pPr>
        <w:pStyle w:val="BodyText"/>
      </w:pPr>
      <w:r>
        <w:t xml:space="preserve">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Japan Osaka</dc:title>
  <dc:creator/>
  <dc:language>en</dc:language>
  <cp:keywords/>
  <dcterms:created xsi:type="dcterms:W3CDTF">2026-10-10T02:02:18Z</dcterms:created>
  <dcterms:modified xsi:type="dcterms:W3CDTF">2026-10-10T02:02:18Z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