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Japan</w:t>
      </w:r>
      <w:r>
        <w:t xml:space="preserve"> </w:t>
      </w:r>
      <w:r>
        <w:t xml:space="preserve">Tokyo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Competence of a Psychologist</w:t>
      </w:r>
    </w:p>
    <w:p>
      <w:pPr>
        <w:pStyle w:val="BodyText"/>
      </w:pPr>
      <w:r>
        <w:rPr>
          <w:bCs/>
          <w:b/>
        </w:rPr>
        <w:t xml:space="preserve">Location of Practice:</w:t>
      </w:r>
      <w:r>
        <w:t xml:space="preserve"> </w:t>
      </w:r>
      <w:r>
        <w:t xml:space="preserve">Japan Tokyo</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International Association of Clinical Psychology - Tokyo Chapter</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clinical efficacy, and ethical adherence of a practicing Psychologist operating within the metropolitan area of Japan Tokyo. The review process involved a comprehensive analysis of case files, client feedback, adherence to local regulatory frameworks, and an assessment of cultural competence. The primary objective was to ensure that the Psychologist maintains the highest standards of care expected within the Japanese healthcare system while integrating global best practices in psychological intervention.</w:t>
      </w:r>
    </w:p>
    <w:p>
      <w:pPr>
        <w:pStyle w:val="BodyText"/>
      </w:pPr>
      <w:r>
        <w:t xml:space="preserve">The findings indicate that the Psychologist demonstrates a robust understanding of both Western psychological theories and the unique socio-cultural dynamics prevalent in Japan Tokyo. The practitioner has successfully navigated the complex landscape of mental health care in one of the world's most densely populated and fast-paced urban environments.</w:t>
      </w:r>
    </w:p>
    <w:bookmarkEnd w:id="21"/>
    <w:bookmarkStart w:id="22" w:name="regulatory-compliance-and-licensure"/>
    <w:p>
      <w:pPr>
        <w:pStyle w:val="Heading2"/>
      </w:pPr>
      <w:r>
        <w:t xml:space="preserve">2. Regulatory Compliance and Licensure</w:t>
      </w:r>
    </w:p>
    <w:p>
      <w:pPr>
        <w:pStyle w:val="FirstParagraph"/>
      </w:pPr>
      <w:r>
        <w:t xml:space="preserve">A critical component of this Peer Review Report is the verification of licensure and compliance with Japanese law. In Japan, the title and scope of practice for a Psychologist are strictly regulated. The review confirms that the subject holds a valid license as a Clinical Psychologist (Klinika Shinrigakusha) issued by the relevant Japanese authorities.</w:t>
      </w:r>
    </w:p>
    <w:p>
      <w:pPr>
        <w:pStyle w:val="BodyText"/>
      </w:pPr>
      <w:r>
        <w:t xml:space="preserve">Furthermore, the Psychologist's practice in Japan Tokyo adheres to the ethical guidelines set forth by the Japanese Psychological Association. The review examined the practitioner's handling of patient confidentiality, a matter of paramount importance in Japanese culture where social stigma regarding mental health can be significant. The Psychologist has implemented rigorous data protection protocols that exceed the minimum requirements of the Japanese Act on the Protection of Personal Information, ensuring that client privacy is maintained with the utmost diligence.</w:t>
      </w:r>
    </w:p>
    <w:bookmarkEnd w:id="22"/>
    <w:bookmarkStart w:id="23" w:name="clinical-competence-and-methodology"/>
    <w:p>
      <w:pPr>
        <w:pStyle w:val="Heading2"/>
      </w:pPr>
      <w:r>
        <w:t xml:space="preserve">3. Clinical Competence and Methodology</w:t>
      </w:r>
    </w:p>
    <w:p>
      <w:pPr>
        <w:pStyle w:val="FirstParagraph"/>
      </w:pPr>
      <w:r>
        <w:t xml:space="preserve">The clinical methodology employed by the Psychologist was scrutinized through a random sampling of anonymized case studies. The review highlights a sophisticated integration of Cognitive Behavioral Therapy (CBT) and mindfulness-based interventions, which are increasingly recognized as effective treatments in Japan Tokyo.</w:t>
      </w:r>
    </w:p>
    <w:p>
      <w:pPr>
        <w:pStyle w:val="BodyText"/>
      </w:pPr>
      <w:r>
        <w:t xml:space="preserve">Notably, the Psychologist demonstrates exceptional skill in adapting therapeutic techniques to the Japanese context. For instance, the practitioner effectively addresses issues related to "Karoshi" (death from overwork) and "Hikikomori" (social withdrawal), which are pressing public health concerns in Japan. The Peer Review Report notes that the Psychologist avoids a rigid application of Western individualistic frameworks, instead adopting a more holistic approach that considers the client's family dynamics and social obligations, which are central to Japanese identity.</w:t>
      </w:r>
    </w:p>
    <w:p>
      <w:pPr>
        <w:pStyle w:val="BodyText"/>
      </w:pPr>
      <w:r>
        <w:t xml:space="preserve">The assessment of diagnostic accuracy revealed a high level of proficiency. The Psychologist correctly utilizes the DSM-5 and ICD-11 criteria while remaining sensitive to cultural variations in symptom presentation. This dual competency ensures that patients in Japan Tokyo receive diagnoses that are both internationally recognized and culturally relevant.</w:t>
      </w:r>
    </w:p>
    <w:bookmarkEnd w:id="23"/>
    <w:bookmarkStart w:id="24" w:name="Xdb1054b909d7c005491ce654d7878ab7d9b425e"/>
    <w:p>
      <w:pPr>
        <w:pStyle w:val="Heading2"/>
      </w:pPr>
      <w:r>
        <w:t xml:space="preserve">4. Cultural Competence and Language Proficiency</w:t>
      </w:r>
    </w:p>
    <w:p>
      <w:pPr>
        <w:pStyle w:val="FirstParagraph"/>
      </w:pPr>
      <w:r>
        <w:t xml:space="preserve">Operating as a Psychologist in Japan Tokyo requires more than just clinical knowledge; it demands deep cultural fluency. This Peer Review Report places significant emphasis on the practitioner's ability to navigate the nuances of Japanese communication styles, which often rely on high-context cues and indirect expression.</w:t>
      </w:r>
    </w:p>
    <w:p>
      <w:pPr>
        <w:pStyle w:val="BodyText"/>
      </w:pPr>
      <w:r>
        <w:t xml:space="preserve">The review confirms that the Psychologist possesses native or near-native proficiency in the Japanese language, including the appropriate use of honorifics (Keigo) which establishes necessary professional boundaries and respect. This linguistic capability allows the Psychologist to build rapport quickly and accurately interpret subtle emotional cues that might be lost in translation.</w:t>
      </w:r>
    </w:p>
    <w:p>
      <w:pPr>
        <w:pStyle w:val="BodyText"/>
      </w:pPr>
      <w:r>
        <w:t xml:space="preserve">Additionally, the Psychologist shows a strong awareness of the "Tatemae" (public facade) versus "Honne" (true feelings) dynamic. The therapeutic environment created by the practitioner encourages clients to safely express their "Honne," facilitating deeper psychological work. This cultural sensitivity is a distinguishing factor in the quality of care provided in Japan Tokyo.</w:t>
      </w:r>
    </w:p>
    <w:bookmarkEnd w:id="24"/>
    <w:bookmarkStart w:id="25" w:name="professional-ethics-and-boundaries"/>
    <w:p>
      <w:pPr>
        <w:pStyle w:val="Heading2"/>
      </w:pPr>
      <w:r>
        <w:t xml:space="preserve">5. Professional Ethics and Boundaries</w:t>
      </w:r>
    </w:p>
    <w:p>
      <w:pPr>
        <w:pStyle w:val="FirstParagraph"/>
      </w:pPr>
      <w:r>
        <w:t xml:space="preserve">Ethical conduct is the cornerstone of the psychological profession. This Peer Review Report evaluated the Psychologist's adherence to ethical standards regarding dual relationships, informed consent, and professional boundaries. Given the close-knit nature of certain communities within Japan Tokyo, avoiding dual relationships can be challenging.</w:t>
      </w:r>
    </w:p>
    <w:p>
      <w:pPr>
        <w:pStyle w:val="BodyText"/>
      </w:pPr>
      <w:r>
        <w:t xml:space="preserve">The review found that the Psychologist maintains clear and professional boundaries. There were no instances of ethical violations regarding conflicts of interest or inappropriate relationships with clients. The informed consent process is conducted thoroughly, ensuring that clients fully understand the nature of therapy, the limits of confidentiality, and their rights as patients. This transparency is crucial for building trust in a society where mental health services are still evolving.</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reviewing body concludes that the Psychologist is fully competent to practice in Japan Tokyo. The practitioner exhibits a high level of clinical skill, ethical integrity, and cultural competence.</w:t>
      </w:r>
    </w:p>
    <w:p>
      <w:pPr>
        <w:pStyle w:val="BodyText"/>
      </w:pPr>
      <w:r>
        <w:rPr>
          <w:bCs/>
          <w:b/>
        </w:rPr>
        <w:t xml:space="preserve">Recommendations:</w:t>
      </w:r>
    </w:p>
    <w:p>
      <w:pPr>
        <w:numPr>
          <w:ilvl w:val="0"/>
          <w:numId w:val="1001"/>
        </w:numPr>
        <w:pStyle w:val="Compact"/>
      </w:pPr>
      <w:r>
        <w:t xml:space="preserve">Continue to engage in ongoing professional development, particularly in emerging areas of digital mental health, which is rapidly growing in Japan.</w:t>
      </w:r>
    </w:p>
    <w:p>
      <w:pPr>
        <w:numPr>
          <w:ilvl w:val="0"/>
          <w:numId w:val="1001"/>
        </w:numPr>
        <w:pStyle w:val="Compact"/>
      </w:pPr>
      <w:r>
        <w:t xml:space="preserve">Consider publishing case studies (anonymized) to contribute to the growing body of literature on cross-cultural psychology in Japan Tokyo.</w:t>
      </w:r>
    </w:p>
    <w:p>
      <w:pPr>
        <w:numPr>
          <w:ilvl w:val="0"/>
          <w:numId w:val="1001"/>
        </w:numPr>
        <w:pStyle w:val="Compact"/>
      </w:pPr>
      <w:r>
        <w:t xml:space="preserve">Maintain current licensure and continue to participate in peer supervision groups to ensure sustained excellence in practice.</w:t>
      </w:r>
    </w:p>
    <w:p>
      <w:pPr>
        <w:pStyle w:val="FirstParagraph"/>
      </w:pPr>
      <w:r>
        <w:t xml:space="preserve">In conclusion, this Psychologist serves as a valuable asset to the mental health community in Japan Tokyo. Their practice aligns with international standards while being deeply rooted in the local cultural context, providing essential support to individuals navigating the complexities of modern life in Japan.</w:t>
      </w:r>
    </w:p>
    <w:bookmarkEnd w:id="26"/>
    <w:p>
      <w:pPr>
        <w:pStyle w:val="BodyText"/>
      </w:pPr>
      <w:r>
        <w:rPr>
          <w:bCs/>
          <w:b/>
        </w:rPr>
        <w:t xml:space="preserve">Reviewed by:</w:t>
      </w:r>
    </w:p>
    <w:p>
      <w:pPr>
        <w:pStyle w:val="BodyText"/>
      </w:pPr>
      <w:r>
        <w:t xml:space="preserve">Dr. Kenji Tanaka, PhD</w:t>
      </w:r>
    </w:p>
    <w:p>
      <w:pPr>
        <w:pStyle w:val="BodyText"/>
      </w:pPr>
      <w:r>
        <w:t xml:space="preserve">Senior Clinical Psychologist &amp; Peer Review Board Member</w:t>
      </w:r>
    </w:p>
    <w:p>
      <w:pPr>
        <w:pStyle w:val="BodyText"/>
      </w:pPr>
      <w:r>
        <w:t xml:space="preserve">International Association of Clinical Psychology - Tokyo Chapter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Japan Tokyo</dc:title>
  <dc:creator/>
  <dc:language>en</dc:language>
  <cp:keywords/>
  <dcterms:created xsi:type="dcterms:W3CDTF">2026-10-10T08:10:06Z</dcterms:created>
  <dcterms:modified xsi:type="dcterms:W3CDTF">2026-10-10T08:10:06Z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