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Professional Clinical Evaluation and Competency Assessment</w:t>
      </w:r>
    </w:p>
    <w:bookmarkEnd w:id="20"/>
    <w:p>
      <w:pPr>
        <w:pStyle w:val="BodyText"/>
      </w:pPr>
      <w:r>
        <w:t xml:space="preserve">Report ID:</w:t>
      </w:r>
      <w:r>
        <w:t xml:space="preserve"> </w:t>
      </w:r>
      <w:r>
        <w:t xml:space="preserve">PR-KW-2023-8942</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Kuwait City, Kuwait</w:t>
      </w:r>
    </w:p>
    <w:p>
      <w:pPr>
        <w:pStyle w:val="BodyText"/>
      </w:pPr>
      <w:r>
        <w:t xml:space="preserve">Subject:</w:t>
      </w:r>
      <w:r>
        <w:t xml:space="preserve"> </w:t>
      </w:r>
      <w:r>
        <w:t xml:space="preserve">Dr. [Name Redacted]</w:t>
      </w:r>
    </w:p>
    <w:p>
      <w:pPr>
        <w:pStyle w:val="BodyText"/>
      </w:pPr>
      <w:r>
        <w:t xml:space="preserve">Specialization:</w:t>
      </w:r>
      <w:r>
        <w:t xml:space="preserve"> </w:t>
      </w:r>
      <w:r>
        <w:t xml:space="preserve">Clinical Psychology</w:t>
      </w:r>
    </w:p>
    <w:p>
      <w:pPr>
        <w:pStyle w:val="BodyText"/>
      </w:pPr>
      <w:r>
        <w:t xml:space="preserve">License No:</w:t>
      </w:r>
      <w:r>
        <w:t xml:space="preserve"> </w:t>
      </w:r>
      <w:r>
        <w:t xml:space="preserve">[Redacted]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practice, ethical adherence, and professional competency of a licensed</w:t>
      </w:r>
      <w:r>
        <w:t xml:space="preserve"> </w:t>
      </w:r>
      <w:r>
        <w:rPr>
          <w:bCs/>
          <w:b/>
        </w:rPr>
        <w:t xml:space="preserve">Psychologist</w:t>
      </w:r>
      <w:r>
        <w:t xml:space="preserve"> </w:t>
      </w:r>
      <w:r>
        <w:t xml:space="preserve">operating within the jurisdiction of</w:t>
      </w:r>
      <w:r>
        <w:t xml:space="preserve"> </w:t>
      </w:r>
      <w:r>
        <w:rPr>
          <w:bCs/>
          <w:b/>
        </w:rPr>
        <w:t xml:space="preserve">Kuwait City</w:t>
      </w:r>
      <w:r>
        <w:t xml:space="preserve">. The review process involved a comprehensive analysis of anonymized patient records, direct observation of therapeutic sessions, and interviews with colleagues and staff. The primary objective was to ensure that the practitioner's methods align with the rigorous standards set by the Kuwait Ministry of Health and international psychological associations.</w:t>
      </w:r>
    </w:p>
    <w:p>
      <w:pPr>
        <w:pStyle w:val="BodyText"/>
      </w:pPr>
      <w:r>
        <w:t xml:space="preserve">The findings indicate that the</w:t>
      </w:r>
      <w:r>
        <w:t xml:space="preserve"> </w:t>
      </w:r>
      <w:r>
        <w:rPr>
          <w:bCs/>
          <w:b/>
        </w:rPr>
        <w:t xml:space="preserve">Psychologist</w:t>
      </w:r>
      <w:r>
        <w:t xml:space="preserve"> </w:t>
      </w:r>
      <w:r>
        <w:t xml:space="preserve">demonstrates a high level of proficiency in cognitive-behavioral interventions and cultural sensitivity, which are critical factors when practicing in the diverse and culturally rich environment of</w:t>
      </w:r>
      <w:r>
        <w:t xml:space="preserve"> </w:t>
      </w:r>
      <w:r>
        <w:rPr>
          <w:bCs/>
          <w:b/>
        </w:rPr>
        <w:t xml:space="preserve">Kuwait City</w:t>
      </w:r>
      <w:r>
        <w:t xml:space="preserve">. However, certain areas regarding documentation protocols and cross-cultural communication strategies require minor adjustments to fully meet the evolving regulatory landscape of Kuwait.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evaluation of clinical decision-making, adherence to the Code of Ethics for Psychologists in Kuwait, and the efficacy of treatment plans provided to patients in</w:t>
      </w:r>
      <w:r>
        <w:t xml:space="preserve"> </w:t>
      </w:r>
      <w:r>
        <w:rPr>
          <w:bCs/>
          <w:b/>
        </w:rPr>
        <w:t xml:space="preserve">Kuwait City</w:t>
      </w:r>
      <w:r>
        <w:t xml:space="preserve">. The review panel consisted of three senior clinical psychologists, all of whom are accredited by the Kuwaiti Medical Council.</w:t>
      </w:r>
    </w:p>
    <w:p>
      <w:pPr>
        <w:pStyle w:val="BodyText"/>
      </w:pPr>
      <w:r>
        <w:t xml:space="preserve">The methodology included:</w:t>
      </w:r>
    </w:p>
    <w:p>
      <w:pPr>
        <w:numPr>
          <w:ilvl w:val="0"/>
          <w:numId w:val="1001"/>
        </w:numPr>
        <w:pStyle w:val="Compact"/>
      </w:pPr>
      <w:r>
        <w:rPr>
          <w:bCs/>
          <w:b/>
        </w:rPr>
        <w:t xml:space="preserve">Case File Audit:</w:t>
      </w:r>
      <w:r>
        <w:t xml:space="preserve"> </w:t>
      </w:r>
      <w:r>
        <w:t xml:space="preserve">A random selection of 25 patient files was reviewed to assess diagnostic accuracy and treatment planning.</w:t>
      </w:r>
    </w:p>
    <w:p>
      <w:pPr>
        <w:numPr>
          <w:ilvl w:val="0"/>
          <w:numId w:val="1001"/>
        </w:numPr>
        <w:pStyle w:val="Compact"/>
      </w:pPr>
      <w:r>
        <w:rPr>
          <w:bCs/>
          <w:b/>
        </w:rPr>
        <w:t xml:space="preserve">Direct Observation:</w:t>
      </w:r>
      <w:r>
        <w:t xml:space="preserve"> </w:t>
      </w:r>
      <w:r>
        <w:t xml:space="preserve">Two live therapy sessions were observed to evaluate therapeutic alliance and technique application.</w:t>
      </w:r>
    </w:p>
    <w:p>
      <w:pPr>
        <w:numPr>
          <w:ilvl w:val="0"/>
          <w:numId w:val="1001"/>
        </w:numPr>
        <w:pStyle w:val="Compact"/>
      </w:pPr>
      <w:r>
        <w:rPr>
          <w:bCs/>
          <w:b/>
        </w:rPr>
        <w:t xml:space="preserve">Regulatory Compliance Check:</w:t>
      </w:r>
      <w:r>
        <w:t xml:space="preserve"> </w:t>
      </w:r>
      <w:r>
        <w:t xml:space="preserve">Verification of the</w:t>
      </w:r>
      <w:r>
        <w:t xml:space="preserve"> </w:t>
      </w:r>
      <w:r>
        <w:rPr>
          <w:bCs/>
          <w:b/>
        </w:rPr>
        <w:t xml:space="preserve">Psychologist</w:t>
      </w:r>
      <w:r>
        <w:t xml:space="preserve">'s adherence to local laws governing mental health practice in</w:t>
      </w:r>
      <w:r>
        <w:t xml:space="preserve"> </w:t>
      </w:r>
      <w:r>
        <w:rPr>
          <w:bCs/>
          <w:b/>
        </w:rPr>
        <w:t xml:space="preserve">Kuwait City</w:t>
      </w:r>
      <w:r>
        <w:t xml:space="preserve">.</w:t>
      </w:r>
    </w:p>
    <w:bookmarkEnd w:id="22"/>
    <w:bookmarkStart w:id="23" w:name="Xa7ed743570928068a6deea922f1103c8a60f0ce"/>
    <w:p>
      <w:pPr>
        <w:pStyle w:val="Heading2"/>
      </w:pPr>
      <w:r>
        <w:t xml:space="preserve">3. Clinical Competency and Practice Standards</w:t>
      </w:r>
    </w:p>
    <w:p>
      <w:pPr>
        <w:pStyle w:val="FirstParagraph"/>
      </w:pPr>
      <w:r>
        <w:t xml:space="preserve">The</w:t>
      </w:r>
      <w:r>
        <w:t xml:space="preserve"> </w:t>
      </w:r>
      <w:r>
        <w:rPr>
          <w:bCs/>
          <w:b/>
        </w:rPr>
        <w:t xml:space="preserve">Psychologist</w:t>
      </w:r>
      <w:r>
        <w:t xml:space="preserve"> </w:t>
      </w:r>
      <w:r>
        <w:t xml:space="preserve">under review exhibits strong clinical skills. The diagnostic formulations observed in the case files were thorough, utilizing standardized assessment tools appropriate for the demographic served in</w:t>
      </w:r>
      <w:r>
        <w:t xml:space="preserve"> </w:t>
      </w:r>
      <w:r>
        <w:rPr>
          <w:bCs/>
          <w:b/>
        </w:rPr>
        <w:t xml:space="preserve">Kuwait City</w:t>
      </w:r>
      <w:r>
        <w:t xml:space="preserve">. The practitioner effectively integrates evidence-based practices, such as Cognitive Behavioral Therapy (CBT) and Acceptance and Commitment Therapy (ACT), which are highly regarded in the current mental health landscape of Kuwait.</w:t>
      </w:r>
    </w:p>
    <w:p>
      <w:pPr>
        <w:pStyle w:val="BodyText"/>
      </w:pPr>
      <w:r>
        <w:t xml:space="preserve">A notable strength identified in this</w:t>
      </w:r>
      <w:r>
        <w:t xml:space="preserve"> </w:t>
      </w:r>
      <w:r>
        <w:rPr>
          <w:bCs/>
          <w:b/>
        </w:rPr>
        <w:t xml:space="preserve">Peer Review Report</w:t>
      </w:r>
      <w:r>
        <w:t xml:space="preserve"> </w:t>
      </w:r>
      <w:r>
        <w:t xml:space="preserve">is the</w:t>
      </w:r>
      <w:r>
        <w:t xml:space="preserve"> </w:t>
      </w:r>
      <w:r>
        <w:rPr>
          <w:bCs/>
          <w:b/>
        </w:rPr>
        <w:t xml:space="preserve">Psychologist</w:t>
      </w:r>
      <w:r>
        <w:t xml:space="preserve">'s ability to tailor interventions to the specific cultural context of</w:t>
      </w:r>
      <w:r>
        <w:t xml:space="preserve"> </w:t>
      </w:r>
      <w:r>
        <w:rPr>
          <w:bCs/>
          <w:b/>
        </w:rPr>
        <w:t xml:space="preserve">Kuwait City</w:t>
      </w:r>
      <w:r>
        <w:t xml:space="preserve">. The practitioner demonstrates a nuanced understanding of local family dynamics, religious values, and social norms. This cultural competence is essential for building trust and ensuring treatment adherence among patients in Kuwait. The review panel noted that the</w:t>
      </w:r>
      <w:r>
        <w:t xml:space="preserve"> </w:t>
      </w:r>
      <w:r>
        <w:rPr>
          <w:bCs/>
          <w:b/>
        </w:rPr>
        <w:t xml:space="preserve">Psychologist</w:t>
      </w:r>
      <w:r>
        <w:t xml:space="preserve"> </w:t>
      </w:r>
      <w:r>
        <w:t xml:space="preserve">successfully navigates sensitive topics while respecting the cultural fabric of the community.</w:t>
      </w:r>
    </w:p>
    <w:bookmarkEnd w:id="23"/>
    <w:bookmarkStart w:id="24" w:name="ethical-compliance-and-legal-adherence"/>
    <w:p>
      <w:pPr>
        <w:pStyle w:val="Heading2"/>
      </w:pPr>
      <w:r>
        <w:t xml:space="preserve">4. Ethical Compliance and Legal Adherence</w:t>
      </w:r>
    </w:p>
    <w:p>
      <w:pPr>
        <w:pStyle w:val="FirstParagraph"/>
      </w:pPr>
      <w:r>
        <w:t xml:space="preserve">Ethical practice is paramount for any</w:t>
      </w:r>
      <w:r>
        <w:t xml:space="preserve"> </w:t>
      </w:r>
      <w:r>
        <w:rPr>
          <w:bCs/>
          <w:b/>
        </w:rPr>
        <w:t xml:space="preserve">Psychologist</w:t>
      </w:r>
      <w:r>
        <w:t xml:space="preserve"> </w:t>
      </w:r>
      <w:r>
        <w:t xml:space="preserve">in</w:t>
      </w:r>
      <w:r>
        <w:t xml:space="preserve"> </w:t>
      </w:r>
      <w:r>
        <w:rPr>
          <w:bCs/>
          <w:b/>
        </w:rPr>
        <w:t xml:space="preserve">Kuwait City</w:t>
      </w:r>
      <w:r>
        <w:t xml:space="preserve">. This</w:t>
      </w:r>
      <w:r>
        <w:t xml:space="preserve"> </w:t>
      </w:r>
      <w:r>
        <w:rPr>
          <w:bCs/>
          <w:b/>
        </w:rPr>
        <w:t xml:space="preserve">Peer Review Report</w:t>
      </w:r>
      <w:r>
        <w:t xml:space="preserve"> </w:t>
      </w:r>
      <w:r>
        <w:t xml:space="preserve">confirms that the subject adheres strictly to the confidentiality requirements mandated by Kuwaiti law. Patient records are securely stored, and informed consent procedures are meticulously documented. The</w:t>
      </w:r>
      <w:r>
        <w:t xml:space="preserve"> </w:t>
      </w:r>
      <w:r>
        <w:rPr>
          <w:bCs/>
          <w:b/>
        </w:rPr>
        <w:t xml:space="preserve">Psychologist</w:t>
      </w:r>
      <w:r>
        <w:t xml:space="preserve"> </w:t>
      </w:r>
      <w:r>
        <w:t xml:space="preserve">demonstrates a clear understanding of the boundaries of professional relationships, which is particularly important in the close-knit social environment of Kuwait.</w:t>
      </w:r>
    </w:p>
    <w:p>
      <w:pPr>
        <w:pStyle w:val="BodyText"/>
      </w:pPr>
      <w:r>
        <w:t xml:space="preserve">Furthermore, the review found no instances of dual relationships or conflicts of interest. The</w:t>
      </w:r>
      <w:r>
        <w:t xml:space="preserve"> </w:t>
      </w:r>
      <w:r>
        <w:rPr>
          <w:bCs/>
          <w:b/>
        </w:rPr>
        <w:t xml:space="preserve">Psychologist</w:t>
      </w:r>
      <w:r>
        <w:t xml:space="preserve"> </w:t>
      </w:r>
      <w:r>
        <w:t xml:space="preserve">maintains professional boundaries with colleagues and clients alike, ensuring that the integrity of the therapeutic process is preserved. This adherence to ethical standards reflects positively on the reputation of psychological services in</w:t>
      </w:r>
      <w:r>
        <w:t xml:space="preserve"> </w:t>
      </w:r>
      <w:r>
        <w:rPr>
          <w:bCs/>
          <w:b/>
        </w:rPr>
        <w:t xml:space="preserve">Kuwait City</w:t>
      </w:r>
      <w:r>
        <w:t xml:space="preserve">.</w:t>
      </w:r>
    </w:p>
    <w:bookmarkEnd w:id="24"/>
    <w:bookmarkStart w:id="26"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Psychologist</w:t>
      </w:r>
      <w:r>
        <w:t xml:space="preserve"> </w:t>
      </w:r>
      <w:r>
        <w:t xml:space="preserve">is commendable, this</w:t>
      </w:r>
      <w:r>
        <w:t xml:space="preserve"> </w:t>
      </w:r>
      <w:r>
        <w:rPr>
          <w:bCs/>
          <w:b/>
        </w:rPr>
        <w:t xml:space="preserve">Peer Review Report</w:t>
      </w:r>
      <w:r>
        <w:t xml:space="preserve"> </w:t>
      </w:r>
      <w:r>
        <w:t xml:space="preserve">identifies specific areas for enhancement. First, there is a need for more detailed documentation regarding the rationale for treatment modifications. While the outcomes are positive, the clinical reasoning behind certain shifts in therapeutic approach should be more explicitly recorded to meet the highest standards of accountability in</w:t>
      </w:r>
      <w:r>
        <w:t xml:space="preserve"> </w:t>
      </w:r>
      <w:r>
        <w:rPr>
          <w:bCs/>
          <w:b/>
        </w:rPr>
        <w:t xml:space="preserve">Kuwait City</w:t>
      </w:r>
      <w:r>
        <w:t xml:space="preserve">.</w:t>
      </w:r>
    </w:p>
    <w:p>
      <w:pPr>
        <w:pStyle w:val="BodyText"/>
      </w:pPr>
      <w:r>
        <w:t xml:space="preserve">Second, the</w:t>
      </w:r>
      <w:r>
        <w:t xml:space="preserve"> </w:t>
      </w:r>
      <w:r>
        <w:rPr>
          <w:bCs/>
          <w:b/>
        </w:rPr>
        <w:t xml:space="preserve">Psychologist</w:t>
      </w:r>
      <w:r>
        <w:t xml:space="preserve"> </w:t>
      </w:r>
      <w:r>
        <w:t xml:space="preserve">is encouraged to further develop skills in working with expatriate populations.</w:t>
      </w:r>
      <w:r>
        <w:t xml:space="preserve"> </w:t>
      </w:r>
      <w:r>
        <w:rPr>
          <w:bCs/>
          <w:b/>
        </w:rPr>
        <w:t xml:space="preserve">Kuwait City</w:t>
      </w:r>
      <w:r>
        <w:t xml:space="preserve"> </w:t>
      </w:r>
      <w:r>
        <w:t xml:space="preserve">is a cosmopolitan hub with a significant expatriate community. Enhancing cultural humility and adapting communication styles to accommodate diverse linguistic and cultural backgrounds will further elevate the quality of care provided. This</w:t>
      </w:r>
      <w:r>
        <w:t xml:space="preserve"> </w:t>
      </w:r>
      <w:r>
        <w:rPr>
          <w:bCs/>
          <w:b/>
        </w:rPr>
        <w:t xml:space="preserve">Peer Review Report</w:t>
      </w:r>
      <w:r>
        <w:t xml:space="preserve"> </w:t>
      </w:r>
      <w:r>
        <w:t xml:space="preserve">recommends attending specialized workshops on multicultural counseling to address this area.</w:t>
      </w:r>
    </w:p>
    <w:bookmarkStart w:id="25" w:name="overall-competency-ratings"/>
    <w:p>
      <w:pPr>
        <w:pStyle w:val="Heading3"/>
      </w:pPr>
      <w:r>
        <w:t xml:space="preserve">Overall Competency Ratings</w:t>
      </w:r>
    </w:p>
    <w:p>
      <w:pPr>
        <w:pStyle w:val="FirstParagraph"/>
      </w:pPr>
      <w:r>
        <w:t xml:space="preserve">Clinical Knowledge &amp; Skills</w:t>
      </w:r>
      <w:r>
        <w:t xml:space="preserve"> </w:t>
      </w:r>
      <w:r>
        <w:t xml:space="preserve">9/10</w:t>
      </w:r>
    </w:p>
    <w:p>
      <w:pPr>
        <w:pStyle w:val="BodyText"/>
      </w:pPr>
      <w:r>
        <w:t xml:space="preserve">Ethical Practice &amp; Compliance</w:t>
      </w:r>
      <w:r>
        <w:t xml:space="preserve"> </w:t>
      </w:r>
      <w:r>
        <w:t xml:space="preserve">9.5/10</w:t>
      </w:r>
    </w:p>
    <w:p>
      <w:pPr>
        <w:pStyle w:val="BodyText"/>
      </w:pPr>
      <w:r>
        <w:t xml:space="preserve">Cultural Competence in Kuwait City</w:t>
      </w:r>
      <w:r>
        <w:t xml:space="preserve"> </w:t>
      </w:r>
      <w:r>
        <w:t xml:space="preserve">8.5/10</w:t>
      </w:r>
    </w:p>
    <w:p>
      <w:pPr>
        <w:pStyle w:val="BodyText"/>
      </w:pPr>
      <w:r>
        <w:t xml:space="preserve">Documentation &amp; Record Keeping</w:t>
      </w:r>
      <w:r>
        <w:t xml:space="preserve"> </w:t>
      </w:r>
      <w:r>
        <w:t xml:space="preserve">7.5/10</w:t>
      </w:r>
    </w:p>
    <w:bookmarkEnd w:id="25"/>
    <w:bookmarkEnd w:id="26"/>
    <w:bookmarkStart w:id="27"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Psychologist</w:t>
      </w:r>
      <w:r>
        <w:t xml:space="preserve"> </w:t>
      </w:r>
      <w:r>
        <w:t xml:space="preserve">is a competent and ethical practitioner who provides valuable mental health services to the community of</w:t>
      </w:r>
      <w:r>
        <w:t xml:space="preserve"> </w:t>
      </w:r>
      <w:r>
        <w:rPr>
          <w:bCs/>
          <w:b/>
        </w:rPr>
        <w:t xml:space="preserve">Kuwait City</w:t>
      </w:r>
      <w:r>
        <w:t xml:space="preserve">. The practitioner's commitment to professional excellence and cultural sensitivity is evident. The minor areas for improvement identified are manageable and can be addressed through targeted professional development.</w:t>
      </w:r>
    </w:p>
    <w:p>
      <w:pPr>
        <w:pStyle w:val="BodyText"/>
      </w:pPr>
      <w:r>
        <w:t xml:space="preserve">It is the recommendation of the review panel that the</w:t>
      </w:r>
      <w:r>
        <w:t xml:space="preserve"> </w:t>
      </w:r>
      <w:r>
        <w:rPr>
          <w:bCs/>
          <w:b/>
        </w:rPr>
        <w:t xml:space="preserve">Psychologist</w:t>
      </w:r>
      <w:r>
        <w:t xml:space="preserve"> </w:t>
      </w:r>
      <w:r>
        <w:t xml:space="preserve">continues their current practice while implementing the suggested improvements in documentation and multicultural training. This will ensure sustained high-quality care and alignment with the evolving standards of psychological practice in Kuwait. The</w:t>
      </w:r>
      <w:r>
        <w:t xml:space="preserve"> </w:t>
      </w:r>
      <w:r>
        <w:rPr>
          <w:bCs/>
          <w:b/>
        </w:rPr>
        <w:t xml:space="preserve">Peer Review Report</w:t>
      </w:r>
      <w:r>
        <w:t xml:space="preserve"> </w:t>
      </w:r>
      <w:r>
        <w:t xml:space="preserve">concludes with a rating of "Satisfactory with Recommendations for Enhancement."</w:t>
      </w:r>
    </w:p>
    <w:p>
      <w:pPr>
        <w:pStyle w:val="BodyText"/>
      </w:pPr>
      <w:r>
        <w:rPr>
          <w:bCs/>
          <w:b/>
        </w:rPr>
        <w:t xml:space="preserve">Prepared by:</w:t>
      </w:r>
    </w:p>
    <w:p>
      <w:pPr>
        <w:pStyle w:val="BodyText"/>
      </w:pPr>
      <w:r>
        <w:t xml:space="preserve">Dr. [Reviewer Name]</w:t>
      </w:r>
      <w:r>
        <w:br/>
      </w:r>
      <w:r>
        <w:t xml:space="preserve">Senior Clinical Psychologist</w:t>
      </w:r>
      <w:r>
        <w:br/>
      </w:r>
      <w:r>
        <w:t xml:space="preserve">Kuwait Medical Council Accredited</w:t>
      </w:r>
    </w:p>
    <w:p>
      <w:pPr>
        <w:pStyle w:val="BodyText"/>
      </w:pPr>
      <w:r>
        <w:t xml:space="preserve">This document is confidential and intended solely for the use of the individual or entity to whom it is addressed. Unauthorized distribution is prohibited.</w:t>
      </w:r>
    </w:p>
    <w:p>
      <w:pPr>
        <w:pStyle w:val="BodyText"/>
      </w:pPr>
      <w:r>
        <w:t xml:space="preserve">© 2023 Peer Review Board, Kuwait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Kuwait City</dc:title>
  <dc:creator/>
  <dc:language>en</dc:language>
  <cp:keywords/>
  <dcterms:created xsi:type="dcterms:W3CDTF">2026-10-10T06:31:24Z</dcterms:created>
  <dcterms:modified xsi:type="dcterms:W3CDTF">2026-10-10T06:31:24Z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