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Clinical Practice Review</w:t>
      </w:r>
      <w:r>
        <w:br/>
      </w:r>
      <w:r>
        <w:rPr>
          <w:bCs/>
          <w:b/>
        </w:rPr>
        <w:t xml:space="preserve">Location:</w:t>
      </w:r>
      <w:r>
        <w:t xml:space="preserve"> </w:t>
      </w:r>
      <w:r>
        <w:t xml:space="preserve">New Zealand Wellington</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Competency Assessment</w:t>
      </w:r>
      <w:r>
        <w:br/>
      </w:r>
      <w:r>
        <w:rPr>
          <w:bCs/>
          <w:b/>
        </w:rPr>
        <w:t xml:space="preserve">Reference:</w:t>
      </w:r>
      <w:r>
        <w:t xml:space="preserve"> </w:t>
      </w:r>
      <w:r>
        <w:t xml:space="preserve">NZ Psychologists Board Standards</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practice of a registered Psychologist operating within the Wellington region of New Zealand. The primary objective of this review is to ensure that the practitioner maintains the highest standards of clinical excellence, ethical conduct, and cultural competence required by the Psychologists Board of New Zealand. Given the unique demographic and cultural landscape of Wellington, this report specifically assesses the Psychologist's ability to navigate the complexities of providing mental health services in this specific urban environment.</w:t>
      </w:r>
    </w:p>
    <w:p>
      <w:pPr>
        <w:pStyle w:val="BodyText"/>
      </w:pPr>
      <w:r>
        <w:t xml:space="preserve">The review process involved a comprehensive audit of clinical case notes, supervision logs, and professional development records. Furthermore, it included a structured interview with the Psychologist to discuss their approach to evidence-based practice and their engagement with the local mental health community in Wellington.</w:t>
      </w:r>
    </w:p>
    <w:bookmarkEnd w:id="20"/>
    <w:bookmarkStart w:id="21" w:name="Xfd6c0bd97f3326077207f184e0151b9cadf8202"/>
    <w:p>
      <w:pPr>
        <w:pStyle w:val="Heading2"/>
      </w:pPr>
      <w:r>
        <w:t xml:space="preserve">2. Regulatory Compliance and Ethical Standards</w:t>
      </w:r>
    </w:p>
    <w:p>
      <w:pPr>
        <w:pStyle w:val="FirstParagraph"/>
      </w:pPr>
      <w:r>
        <w:t xml:space="preserve">The Psychologist has demonstrated a robust understanding of the</w:t>
      </w:r>
      <w:r>
        <w:t xml:space="preserve"> </w:t>
      </w:r>
      <w:r>
        <w:rPr>
          <w:iCs/>
          <w:i/>
        </w:rPr>
        <w:t xml:space="preserve">Code of Ethics and Code of Professional Conduct</w:t>
      </w:r>
      <w:r>
        <w:t xml:space="preserve"> </w:t>
      </w:r>
      <w:r>
        <w:t xml:space="preserve">established by the Psychologists Board of New Zealand. Throughout the review period, there were no substantiated complaints regarding ethical breaches. The practitioner adheres strictly to the requirements for registration, maintaining current professional indemnity insurance and practicing within their defined scope of competence.</w:t>
      </w:r>
    </w:p>
    <w:p>
      <w:pPr>
        <w:pStyle w:val="BodyText"/>
      </w:pPr>
      <w:r>
        <w:t xml:space="preserve">In the context of New Zealand Wellington, where privacy concerns are paramount due to the close-knit nature of professional networks, the Psychologist has implemented rigorous data protection measures. Client confidentiality is maintained with exceptional diligence, ensuring compliance with the Privacy Act 2020. The review confirms that informed consent processes are transparent, culturally appropriate, and documented accurately for every client interaction.</w:t>
      </w:r>
    </w:p>
    <w:bookmarkEnd w:id="21"/>
    <w:bookmarkStart w:id="22" w:name="Xdf4e2fb36fbd1c62ec6b5d80df32c2120c5b0ec"/>
    <w:p>
      <w:pPr>
        <w:pStyle w:val="Heading2"/>
      </w:pPr>
      <w:r>
        <w:t xml:space="preserve">3. Clinical Competence and Evidence-Based Practice</w:t>
      </w:r>
    </w:p>
    <w:p>
      <w:pPr>
        <w:pStyle w:val="FirstParagraph"/>
      </w:pPr>
      <w:r>
        <w:t xml:space="preserve">The core of this Peer Review Report focuses on the clinical efficacy of the Psychologist. The practitioner utilizes a range of evidence-based therapeutic modalities, including Cognitive Behavioral Therapy (CBT), Acceptance and Commitment Therapy (ACT), and trauma-informed care. Case file analysis reveals that treatment plans are individualized, goal-oriented, and regularly reviewed to ensure they remain relevant to the client's evolving needs.</w:t>
      </w:r>
    </w:p>
    <w:p>
      <w:pPr>
        <w:pStyle w:val="BodyText"/>
      </w:pPr>
      <w:r>
        <w:t xml:space="preserve">The Psychologist demonstrates a strong commitment to continuous learning. In alignment with the requirements for ongoing professional development in New Zealand, the practitioner has attended relevant workshops and conferences. Notably, the Psychologist has engaged with recent research on anxiety and depression, which are prevalent issues within the Wellington population. The integration of these latest findings into daily practice suggests a dynamic and responsive approach to mental health care.</w:t>
      </w:r>
    </w:p>
    <w:bookmarkEnd w:id="22"/>
    <w:bookmarkStart w:id="23" w:name="Xced72380e20461bb8293186dae2a18a741fc5bb"/>
    <w:p>
      <w:pPr>
        <w:pStyle w:val="Heading2"/>
      </w:pPr>
      <w:r>
        <w:t xml:space="preserve">4. Cultural Competence and Te Tiriti o Waitangi</w:t>
      </w:r>
    </w:p>
    <w:p>
      <w:pPr>
        <w:pStyle w:val="FirstParagraph"/>
      </w:pPr>
      <w:r>
        <w:t xml:space="preserve">A critical component of practicing as a Psychologist in New Zealand is the commitment to the principles of Te Tiriti o Waitangi. This Peer Review Report highlights the practitioner's significant efforts to provide culturally safe care for Māori and Pacific clients. The Psychologist has actively sought training in culturally responsive practices and has established relationships with local iwi and community leaders in Wellington.</w:t>
      </w:r>
    </w:p>
    <w:p>
      <w:pPr>
        <w:pStyle w:val="BodyText"/>
      </w:pPr>
      <w:r>
        <w:t xml:space="preserve">The review notes that the Psychologist incorporates cultural formulation into their assessment process, ensuring that cultural identity is respected and understood within the therapeutic context. This is particularly vital in Wellington, a city with a diverse population. The practitioner's ability to adapt their communication style and therapeutic approach to meet the cultural needs of diverse clients is a standout strength identified in this report.</w:t>
      </w:r>
    </w:p>
    <w:bookmarkEnd w:id="23"/>
    <w:bookmarkStart w:id="24" w:name="X8ca5646a9bc92b216de47a82f3f65bad756fde0"/>
    <w:p>
      <w:pPr>
        <w:pStyle w:val="Heading2"/>
      </w:pPr>
      <w:r>
        <w:t xml:space="preserve">5. Professional Collaboration and Community Engagement</w:t>
      </w:r>
    </w:p>
    <w:p>
      <w:pPr>
        <w:pStyle w:val="FirstParagraph"/>
      </w:pPr>
      <w:r>
        <w:t xml:space="preserve">Effective mental health care in New Zealand Wellington often requires a multidisciplinary approach. This Peer Review Report assesses the Psychologist's collaboration with other health professionals, including general practitioners, psychiatrists, and social workers. The practitioner has demonstrated excellent collaborative skills, actively participating in case conferences and sharing information appropriately to ensure holistic care for clients.</w:t>
      </w:r>
    </w:p>
    <w:p>
      <w:pPr>
        <w:pStyle w:val="BodyText"/>
      </w:pPr>
      <w:r>
        <w:t xml:space="preserve">Furthermore, the Psychologist is engaged with the local professional community. They participate in peer supervision groups and contribute to the broader discourse on mental health in Wellington. This engagement not only supports their own professional growth but also enhances the quality of care available to the community. The review confirms that the Psychologist is a respected member of the local mental health network.</w:t>
      </w:r>
    </w:p>
    <w:bookmarkEnd w:id="24"/>
    <w:bookmarkStart w:id="25" w:name="areas-for-development"/>
    <w:p>
      <w:pPr>
        <w:pStyle w:val="Heading2"/>
      </w:pPr>
      <w:r>
        <w:t xml:space="preserve">6. Areas for Development</w:t>
      </w:r>
    </w:p>
    <w:p>
      <w:pPr>
        <w:pStyle w:val="FirstParagraph"/>
      </w:pPr>
      <w:r>
        <w:t xml:space="preserve">While the overall performance of the Psychologist is exemplary, this Peer Review Report identifies a few areas for potential development. It is recommended that the practitioner further explores specialized training in neurodiversity-affirming practices, given the increasing demand for such services in Wellington. Additionally, expanding the use of digital therapeutic tools could enhance accessibility for clients who face barriers to attending face-to-face sessions.</w:t>
      </w:r>
    </w:p>
    <w:bookmarkEnd w:id="25"/>
    <w:bookmarkStart w:id="26" w:name="conclusion"/>
    <w:p>
      <w:pPr>
        <w:pStyle w:val="Heading2"/>
      </w:pPr>
      <w:r>
        <w:t xml:space="preserve">7. Conclusion</w:t>
      </w:r>
    </w:p>
    <w:p>
      <w:pPr>
        <w:pStyle w:val="FirstParagraph"/>
      </w:pPr>
      <w:r>
        <w:t xml:space="preserve">In conclusion, this Peer Review Report affirms that the Psychologist is practicing at a high standard of professional competence and ethical integrity. Their work in New Zealand Wellington is characterized by a deep commitment to client welfare, cultural responsiveness, and evidence-based practice. The practitioner is well-positioned to continue providing valuable mental health services to the community. It is recommended that the Psychologist maintains their current trajectory while addressing the suggested areas for development.</w:t>
      </w:r>
    </w:p>
    <w:p>
      <w:pPr>
        <w:pStyle w:val="BodyText"/>
      </w:pPr>
      <w:r>
        <w:rPr>
          <w:bCs/>
          <w:b/>
        </w:rPr>
        <w:t xml:space="preserve">Reviewed By:</w:t>
      </w:r>
    </w:p>
    <w:p>
      <w:pPr>
        <w:pStyle w:val="BodyText"/>
      </w:pPr>
      <w:r>
        <w:t xml:space="preserve">Senior Peer Reviewer</w:t>
      </w:r>
    </w:p>
    <w:p>
      <w:pPr>
        <w:pStyle w:val="BodyText"/>
      </w:pPr>
      <w:r>
        <w:rPr>
          <w:bCs/>
          <w:b/>
        </w:rPr>
        <w:t xml:space="preserve">Reviewed Psychologist:</w:t>
      </w:r>
    </w:p>
    <w:p>
      <w:pPr>
        <w:pStyle w:val="BodyText"/>
      </w:pPr>
      <w:r>
        <w:t xml:space="preserve">Practitioner 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New Zealand Wellington</dc:title>
  <dc:creator/>
  <dc:language>en</dc:language>
  <cp:keywords/>
  <dcterms:created xsi:type="dcterms:W3CDTF">2026-10-10T03:22:50Z</dcterms:created>
  <dcterms:modified xsi:type="dcterms:W3CDTF">2026-10-10T03:22:50Z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