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Karachi,</w:t>
      </w:r>
      <w:r>
        <w:t xml:space="preserve"> </w:t>
      </w:r>
      <w:r>
        <w:t xml:space="preserve">Pakistan</w:t>
      </w:r>
    </w:p>
    <w:bookmarkStart w:id="20" w:name="peer-review-report"/>
    <w:p>
      <w:pPr>
        <w:pStyle w:val="Heading1"/>
      </w:pPr>
      <w:r>
        <w:t xml:space="preserve">Peer Review Report</w:t>
      </w:r>
    </w:p>
    <w:p>
      <w:pPr>
        <w:pStyle w:val="FirstParagraph"/>
      </w:pPr>
      <w:r>
        <w:t xml:space="preserve">Evaluation of Clinical Practice Standards</w:t>
      </w:r>
    </w:p>
    <w:p>
      <w:pPr>
        <w:pStyle w:val="BodyText"/>
      </w:pPr>
      <w:r>
        <w:t xml:space="preserve">Report ID:</w:t>
      </w:r>
      <w:r>
        <w:t xml:space="preserve"> </w:t>
      </w:r>
      <w:r>
        <w:t xml:space="preserve">PK-KHI-PSY-2023-089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Karachi, Pakistan</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has been conducted to evaluate the clinical competence, ethical adherence, and professional standards of a practicing Psychologist within the metropolitan area of Karachi, Pakistan. The review process aligns with the guidelines set forth by the Pakistan Psychological Society (PPS) and the relevant provincial health regulations. The primary objective of this assessment is to ensure that the provision of psychological services meets the highest standards of care, particularly given the unique socio-cultural and economic landscape of Karachi.</w:t>
      </w:r>
    </w:p>
    <w:p>
      <w:pPr>
        <w:pStyle w:val="BodyText"/>
      </w:pPr>
      <w:r>
        <w:t xml:space="preserve">The review encompasses an analysis of case documentation, therapeutic interventions, informed consent procedures, and adherence to confidentiality protocols. The findings indicate a generally high level of professional dedication, though specific areas regarding cultural adaptation of therapeutic models and record-keeping infrastructure require attention to fully align with international best practices adapted for the local context.</w:t>
      </w:r>
    </w:p>
    <w:bookmarkEnd w:id="21"/>
    <w:bookmarkStart w:id="22" w:name="introduction-and-scope"/>
    <w:p>
      <w:pPr>
        <w:pStyle w:val="Heading2"/>
      </w:pPr>
      <w:r>
        <w:t xml:space="preserve">2. Introduction and Scope</w:t>
      </w:r>
    </w:p>
    <w:p>
      <w:pPr>
        <w:pStyle w:val="FirstParagraph"/>
      </w:pPr>
      <w:r>
        <w:t xml:space="preserve">The mental health landscape in Pakistan, and specifically in Karachi, is undergoing significant transformation. As the demand for psychological services rises, the necessity for rigorous peer review mechanisms becomes paramount. This report focuses on the practice of a licensed Psychologist operating in a private clinical setting in Karachi. The scope of this review includes the evaluation of clinical efficacy, ethical compliance, and the integration of local cultural nuances into therapeutic frameworks.</w:t>
      </w:r>
    </w:p>
    <w:p>
      <w:pPr>
        <w:pStyle w:val="BodyText"/>
      </w:pPr>
      <w:r>
        <w:t xml:space="preserve">Karachi, being a densely populated and culturally diverse megacity, presents unique challenges for mental health professionals. Issues such as stigma surrounding mental illness, economic disparities, and the influence of traditional belief systems on patient behavior require a Psychologist to possess not only clinical expertise but also profound cultural competence. This Peer Review Report assesses how effectively the subject has navigated these complexities.</w:t>
      </w:r>
    </w:p>
    <w:bookmarkEnd w:id="22"/>
    <w:bookmarkStart w:id="25" w:name="clinical-competence-and-methodology"/>
    <w:p>
      <w:pPr>
        <w:pStyle w:val="Heading2"/>
      </w:pPr>
      <w:r>
        <w:t xml:space="preserve">3. Clinical Competence and Methodology</w:t>
      </w:r>
    </w:p>
    <w:bookmarkStart w:id="23" w:name="assessment-and-diagnosis"/>
    <w:p>
      <w:pPr>
        <w:pStyle w:val="Heading3"/>
      </w:pPr>
      <w:r>
        <w:t xml:space="preserve">3.1 Assessment and Diagnosis</w:t>
      </w:r>
    </w:p>
    <w:p>
      <w:pPr>
        <w:pStyle w:val="FirstParagraph"/>
      </w:pPr>
      <w:r>
        <w:t xml:space="preserve">The Psychologist demonstrates a robust understanding of diagnostic criteria as outlined in the DSM-5 and ICD-11. However, the review notes that the application of these standardized tools must be carefully contextualized for the Pakistani population. In Karachi, somatic presentations of psychological distress are common. The reviewed cases show that the Psychologist is adept at distinguishing between organic medical conditions and psychosomatic symptoms, a critical skill in a region where primary healthcare access can be variable.</w:t>
      </w:r>
    </w:p>
    <w:bookmarkEnd w:id="23"/>
    <w:bookmarkStart w:id="24" w:name="therapeutic-interventions"/>
    <w:p>
      <w:pPr>
        <w:pStyle w:val="Heading3"/>
      </w:pPr>
      <w:r>
        <w:t xml:space="preserve">3.2 Therapeutic Interventions</w:t>
      </w:r>
    </w:p>
    <w:p>
      <w:pPr>
        <w:pStyle w:val="FirstParagraph"/>
      </w:pPr>
      <w:r>
        <w:t xml:space="preserve">The therapeutic approaches employed, primarily Cognitive Behavioral Therapy (CBT) and psychodynamic therapy, are evidence-based and appropriate. The Peer Review Committee commends the Psychologist for adapting these Western-centric models to fit the collectivist nature of Pakistani society. For instance, involving family members in the therapeutic process, where appropriate and consented, has been observed to enhance treatment adherence among clients from traditional backgrounds in Karachi.</w:t>
      </w:r>
    </w:p>
    <w:bookmarkEnd w:id="24"/>
    <w:bookmarkEnd w:id="25"/>
    <w:bookmarkStart w:id="28" w:name="X4ce211acb8b02978b825403f312638d11fa1afd"/>
    <w:p>
      <w:pPr>
        <w:pStyle w:val="Heading2"/>
      </w:pPr>
      <w:r>
        <w:t xml:space="preserve">4. Ethical Standards and Professional Conduct</w:t>
      </w:r>
    </w:p>
    <w:bookmarkStart w:id="26" w:name="confidentiality-and-privacy"/>
    <w:p>
      <w:pPr>
        <w:pStyle w:val="Heading3"/>
      </w:pPr>
      <w:r>
        <w:t xml:space="preserve">4.1 Confidentiality and Privacy</w:t>
      </w:r>
    </w:p>
    <w:p>
      <w:pPr>
        <w:pStyle w:val="FirstParagraph"/>
      </w:pPr>
      <w:r>
        <w:t xml:space="preserve">Maintaining confidentiality is a cornerstone of the Psychologist-client relationship. In the context of Karachi, where community networks are tight-knit, the risk of inadvertent breaches is higher. The review found that the Psychologist maintains strict physical and digital security measures for client records. The use of encrypted communication channels for tele-therapy sessions, a growing mode of service delivery in Pakistan, was noted as a positive step toward ensuring privacy.</w:t>
      </w:r>
    </w:p>
    <w:bookmarkEnd w:id="26"/>
    <w:bookmarkStart w:id="27" w:name="informed-consent"/>
    <w:p>
      <w:pPr>
        <w:pStyle w:val="Heading3"/>
      </w:pPr>
      <w:r>
        <w:t xml:space="preserve">4.2 Informed Consent</w:t>
      </w:r>
    </w:p>
    <w:p>
      <w:pPr>
        <w:pStyle w:val="FirstParagraph"/>
      </w:pPr>
      <w:r>
        <w:t xml:space="preserve">The process of obtaining informed consent is thorough. The Psychologist ensures that clients understand the nature of therapy, potential risks, and their rights. Given the varying levels of health literacy in Pakistan, the Psychologist effectively utilizes simplified language and Urdu translations of consent forms, ensuring that clients from diverse educational backgrounds in Karachi are fully informed participants in their care.</w:t>
      </w:r>
    </w:p>
    <w:bookmarkEnd w:id="27"/>
    <w:bookmarkEnd w:id="28"/>
    <w:bookmarkStart w:id="29" w:name="X55675e80d819680c0364b055e4b72ccf9e38dd2"/>
    <w:p>
      <w:pPr>
        <w:pStyle w:val="Heading2"/>
      </w:pPr>
      <w:r>
        <w:t xml:space="preserve">5. Cultural Competence and Contextual Adaptation</w:t>
      </w:r>
    </w:p>
    <w:p>
      <w:pPr>
        <w:pStyle w:val="FirstParagraph"/>
      </w:pPr>
      <w:r>
        <w:rPr>
          <w:bCs/>
          <w:b/>
        </w:rPr>
        <w:t xml:space="preserve">Key Observation:</w:t>
      </w:r>
      <w:r>
        <w:t xml:space="preserve"> </w:t>
      </w:r>
      <w:r>
        <w:t xml:space="preserve">The ability to integrate cultural sensitivity into clinical practice is the defining factor of success for a Psychologist in Pakistan Karachi.</w:t>
      </w:r>
    </w:p>
    <w:p>
      <w:pPr>
        <w:pStyle w:val="BodyText"/>
      </w:pPr>
      <w:r>
        <w:t xml:space="preserve">This Peer Review Report places significant emphasis on cultural competence. The Psychologist has demonstrated a nuanced understanding of the local socio-cultural dynamics. This includes sensitivity to religious beliefs, gender norms, and the stigma associated with mental health issues in Pakistani society. The review highlights successful case management where the Psychologist collaborated with religious leaders or family elders to reduce stigma and facilitate treatment acceptance.</w:t>
      </w:r>
    </w:p>
    <w:p>
      <w:pPr>
        <w:pStyle w:val="BodyText"/>
      </w:pPr>
      <w:r>
        <w:t xml:space="preserve">Furthermore, the Psychologist shows awareness of the economic constraints faced by many residents of Karachi. The fee structures and sliding scale options observed are equitable and accessible, reflecting a commitment to social responsibility and public health within the community.</w:t>
      </w:r>
    </w:p>
    <w:bookmarkEnd w:id="29"/>
    <w:bookmarkStart w:id="30" w:name="areas-for-improvement"/>
    <w:p>
      <w:pPr>
        <w:pStyle w:val="Heading2"/>
      </w:pPr>
      <w:r>
        <w:t xml:space="preserve">6. Areas for Improvement</w:t>
      </w:r>
    </w:p>
    <w:p>
      <w:pPr>
        <w:pStyle w:val="FirstParagraph"/>
      </w:pPr>
      <w:r>
        <w:t xml:space="preserve">While the overall performance is commendable, the Peer Review Committee has identified several areas for enhancement:</w:t>
      </w:r>
    </w:p>
    <w:p>
      <w:pPr>
        <w:numPr>
          <w:ilvl w:val="0"/>
          <w:numId w:val="1001"/>
        </w:numPr>
        <w:pStyle w:val="Compact"/>
      </w:pPr>
      <w:r>
        <w:rPr>
          <w:bCs/>
          <w:b/>
        </w:rPr>
        <w:t xml:space="preserve">Documentation Standardization:</w:t>
      </w:r>
      <w:r>
        <w:t xml:space="preserve"> </w:t>
      </w:r>
      <w:r>
        <w:t xml:space="preserve">While clinical notes are detailed, there is a need for more standardized templates that align with international accreditation standards, facilitating easier peer consultation and legal protection.</w:t>
      </w:r>
    </w:p>
    <w:p>
      <w:pPr>
        <w:numPr>
          <w:ilvl w:val="0"/>
          <w:numId w:val="1001"/>
        </w:numPr>
        <w:pStyle w:val="Compact"/>
      </w:pPr>
      <w:r>
        <w:rPr>
          <w:bCs/>
          <w:b/>
        </w:rPr>
        <w:t xml:space="preserve">Continuing Professional Development (CPD):</w:t>
      </w:r>
      <w:r>
        <w:t xml:space="preserve"> </w:t>
      </w:r>
      <w:r>
        <w:t xml:space="preserve">The Psychologist is encouraged to engage more frequently in workshops and seminars focused on emerging trends in mental health in South Asia, ensuring their practice remains at the forefront of regional developments.</w:t>
      </w:r>
    </w:p>
    <w:p>
      <w:pPr>
        <w:numPr>
          <w:ilvl w:val="0"/>
          <w:numId w:val="1001"/>
        </w:numPr>
        <w:pStyle w:val="Compact"/>
      </w:pPr>
      <w:r>
        <w:rPr>
          <w:bCs/>
          <w:b/>
        </w:rPr>
        <w:t xml:space="preserve">Crisis Intervention Protocols:</w:t>
      </w:r>
      <w:r>
        <w:t xml:space="preserve"> </w:t>
      </w:r>
      <w:r>
        <w:t xml:space="preserve">Given the volatile nature of urban life in Karachi, including issues related to safety and political instability, the development of specific crisis intervention protocols for trauma and acute stress is recommended.</w:t>
      </w:r>
    </w:p>
    <w:bookmarkEnd w:id="30"/>
    <w:bookmarkStart w:id="31" w:name="conclusion"/>
    <w:p>
      <w:pPr>
        <w:pStyle w:val="Heading2"/>
      </w:pPr>
      <w:r>
        <w:t xml:space="preserve">7. Conclusion</w:t>
      </w:r>
    </w:p>
    <w:p>
      <w:pPr>
        <w:pStyle w:val="FirstParagraph"/>
      </w:pPr>
      <w:r>
        <w:t xml:space="preserve">In conclusion, this Peer Review Report affirms that the Psychologist under review is practicing at a high standard of professionalism, competence, and ethical integrity. The ability to navigate the complex healthcare environment of Pakistan Karachi while maintaining rigorous clinical standards is a testament to their dedication. By addressing the identified areas for improvement, particularly in documentation and crisis protocols, the Psychologist will further enhance the quality of care provided to the community. This review serves as a validation of their current practice and a roadmap for continued excellence in the field of psychology in Pakistan.</w:t>
      </w:r>
    </w:p>
    <w:bookmarkEnd w:id="31"/>
    <w:p>
      <w:pPr>
        <w:pStyle w:val="BodyText"/>
      </w:pPr>
      <w:r>
        <w:rPr>
          <w:bCs/>
          <w:b/>
        </w:rPr>
        <w:t xml:space="preserve">Prepared by:</w:t>
      </w:r>
    </w:p>
    <w:p>
      <w:pPr>
        <w:pStyle w:val="BodyText"/>
      </w:pPr>
      <w:r>
        <w:t xml:space="preserve">Dr. Ahmed Khan, PhD</w:t>
      </w:r>
      <w:r>
        <w:br/>
      </w:r>
      <w:r>
        <w:t xml:space="preserve">Senior Clinical Psychologist</w:t>
      </w:r>
      <w:r>
        <w:br/>
      </w:r>
      <w:r>
        <w:t xml:space="preserve">Peer Review Committee Chair</w:t>
      </w:r>
    </w:p>
    <w:p>
      <w:pPr>
        <w:pStyle w:val="BodyText"/>
      </w:pPr>
      <w:r>
        <w:rPr>
          <w:bCs/>
          <w:b/>
        </w:rPr>
        <w:t xml:space="preserve">Reviewed by:</w:t>
      </w:r>
    </w:p>
    <w:p>
      <w:pPr>
        <w:pStyle w:val="BodyText"/>
      </w:pPr>
      <w:r>
        <w:t xml:space="preserve">Prof. Sarah Malik, PhD</w:t>
      </w:r>
      <w:r>
        <w:br/>
      </w:r>
      <w:r>
        <w:t xml:space="preserve">Department of Psychology</w:t>
      </w:r>
      <w:r>
        <w:br/>
      </w:r>
      <w:r>
        <w:t xml:space="preserve">University of Karachi</w:t>
      </w:r>
    </w:p>
    <w:p>
      <w:pPr>
        <w:pStyle w:val="BodyText"/>
      </w:pPr>
      <w:r>
        <w:t xml:space="preserve">© 2023 Peer Review Board for Psychological Services, Karachi. All Rights Reserved.</w:t>
      </w:r>
      <w:r>
        <w:br/>
      </w:r>
      <w:r>
        <w:t xml:space="preserve">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Karachi, Pakistan</dc:title>
  <dc:creator/>
  <dc:language>en</dc:language>
  <cp:keywords/>
  <dcterms:created xsi:type="dcterms:W3CDTF">2026-10-10T03:18:00Z</dcterms:created>
  <dcterms:modified xsi:type="dcterms:W3CDTF">2026-10-10T03:18:00Z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