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Practice Evaluation of a Licensed Psychologist</w:t>
      </w:r>
    </w:p>
    <w:p>
      <w:pPr>
        <w:pStyle w:val="BodyText"/>
      </w:pPr>
      <w:r>
        <w:rPr>
          <w:bCs/>
          <w:b/>
        </w:rPr>
        <w:t xml:space="preserve">Location:</w:t>
      </w:r>
      <w:r>
        <w:t xml:space="preserve"> </w:t>
      </w:r>
      <w:r>
        <w:t xml:space="preserve">Jeddah, Saudi Arabia</w:t>
      </w:r>
    </w:p>
    <w:bookmarkEnd w:id="20"/>
    <w:p>
      <w:pPr>
        <w:pStyle w:val="BodyText"/>
      </w:pPr>
      <w:r>
        <w:rPr>
          <w:bCs/>
          <w:b/>
        </w:rPr>
        <w:t xml:space="preserve">Review Date:</w:t>
      </w:r>
      <w:r>
        <w:t xml:space="preserve"> </w:t>
      </w:r>
      <w:r>
        <w:t xml:space="preserve">October 24, 2023</w:t>
      </w:r>
    </w:p>
    <w:p>
      <w:pPr>
        <w:pStyle w:val="BodyText"/>
      </w:pPr>
      <w:r>
        <w:rPr>
          <w:bCs/>
          <w:b/>
        </w:rPr>
        <w:t xml:space="preserve">Review ID:</w:t>
      </w:r>
      <w:r>
        <w:t xml:space="preserve"> </w:t>
      </w:r>
      <w:r>
        <w:t xml:space="preserve">JED-PSY-2023-089</w:t>
      </w:r>
    </w:p>
    <w:p>
      <w:pPr>
        <w:pStyle w:val="BodyText"/>
      </w:pPr>
      <w:r>
        <w:rPr>
          <w:bCs/>
          <w:b/>
        </w:rPr>
        <w:t xml:space="preserve">Reviewer Name:</w:t>
      </w:r>
      <w:r>
        <w:t xml:space="preserve"> </w:t>
      </w:r>
      <w:r>
        <w:t xml:space="preserve">Dr. Ahmed Al-Fahad (Senior Clinical Supervisor)</w:t>
      </w:r>
    </w:p>
    <w:p>
      <w:pPr>
        <w:pStyle w:val="BodyText"/>
      </w:pPr>
      <w:r>
        <w:rPr>
          <w:bCs/>
          <w:b/>
        </w:rPr>
        <w:t xml:space="preserve">Reviewee Name:</w:t>
      </w:r>
      <w:r>
        <w:t xml:space="preserve"> </w:t>
      </w:r>
      <w:r>
        <w:t xml:space="preserve">Dr. Sarah Al-Saud (Psychologist)</w:t>
      </w:r>
    </w:p>
    <w:p>
      <w:pPr>
        <w:pStyle w:val="BodyText"/>
      </w:pPr>
      <w:r>
        <w:rPr>
          <w:bCs/>
          <w:b/>
        </w:rPr>
        <w:t xml:space="preserve">Facility:</w:t>
      </w:r>
      <w:r>
        <w:t xml:space="preserve"> </w:t>
      </w:r>
      <w:r>
        <w:t xml:space="preserve">Al-Balad Mental Health Center, Jeddah</w:t>
      </w:r>
    </w:p>
    <w:p>
      <w:pPr>
        <w:pStyle w:val="BodyText"/>
      </w:pPr>
      <w:r>
        <w:rPr>
          <w:bCs/>
          <w:b/>
        </w:rPr>
        <w:t xml:space="preserve">Regulatory Body:</w:t>
      </w:r>
      <w:r>
        <w:t xml:space="preserve"> </w:t>
      </w:r>
      <w:r>
        <w:t xml:space="preserve">Saudi Commission for Health Specialties (SCFHS)</w:t>
      </w:r>
    </w:p>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professional standards mandated by the Saudi Commission for Health Specialties (SCFHS) and the Ministry of Health in</w:t>
      </w:r>
      <w:r>
        <w:t xml:space="preserve"> </w:t>
      </w:r>
      <w:r>
        <w:rPr>
          <w:bCs/>
          <w:b/>
        </w:rPr>
        <w:t xml:space="preserve">Saudi Arabia</w:t>
      </w:r>
      <w:r>
        <w:t xml:space="preserve">. The primary objective of this review is to evaluate the clinical competence, ethical adherence, and cultural sensitivity of the</w:t>
      </w:r>
      <w:r>
        <w:t xml:space="preserve"> </w:t>
      </w:r>
      <w:r>
        <w:rPr>
          <w:bCs/>
          <w:b/>
        </w:rPr>
        <w:t xml:space="preserve">Psychologist</w:t>
      </w:r>
      <w:r>
        <w:t xml:space="preserve"> </w:t>
      </w:r>
      <w:r>
        <w:t xml:space="preserve">under review, specifically within the context of the diverse and rapidly evolving healthcare landscape of</w:t>
      </w:r>
      <w:r>
        <w:t xml:space="preserve"> </w:t>
      </w:r>
      <w:r>
        <w:rPr>
          <w:bCs/>
          <w:b/>
        </w:rPr>
        <w:t xml:space="preserve">Jeddah</w:t>
      </w:r>
      <w:r>
        <w:t xml:space="preserve">.</w:t>
      </w:r>
    </w:p>
    <w:p>
      <w:pPr>
        <w:pStyle w:val="BodyText"/>
      </w:pPr>
      <w:r>
        <w:t xml:space="preserve">As a major economic and cultural hub in the Kingdom,</w:t>
      </w:r>
      <w:r>
        <w:t xml:space="preserve"> </w:t>
      </w:r>
      <w:r>
        <w:rPr>
          <w:bCs/>
          <w:b/>
        </w:rPr>
        <w:t xml:space="preserve">Jeddah</w:t>
      </w:r>
      <w:r>
        <w:t xml:space="preserve"> </w:t>
      </w:r>
      <w:r>
        <w:t xml:space="preserve">presents unique challenges and opportunities for mental health professionals. The city hosts a multicultural population, requiring practitioners to navigate complex socio-cultural dynamics while delivering evidence-based psychological care. This report assesses whether the</w:t>
      </w:r>
      <w:r>
        <w:t xml:space="preserve"> </w:t>
      </w:r>
      <w:r>
        <w:rPr>
          <w:bCs/>
          <w:b/>
        </w:rPr>
        <w:t xml:space="preserve">Psychologist</w:t>
      </w:r>
      <w:r>
        <w:t xml:space="preserve"> </w:t>
      </w:r>
      <w:r>
        <w:t xml:space="preserve">maintains the high standards of practice expected by local regulatory bodies and international psychological associations.</w:t>
      </w:r>
    </w:p>
    <w:bookmarkEnd w:id="21"/>
    <w:bookmarkStart w:id="22" w:name="regulatory-compliance-and-licensure"/>
    <w:p>
      <w:pPr>
        <w:pStyle w:val="Heading2"/>
      </w:pPr>
      <w:r>
        <w:t xml:space="preserve">2. Regulatory Compliance and Licensure</w:t>
      </w:r>
    </w:p>
    <w:p>
      <w:pPr>
        <w:pStyle w:val="FirstParagraph"/>
      </w:pPr>
      <w:r>
        <w:t xml:space="preserve">The initial phase of this</w:t>
      </w:r>
      <w:r>
        <w:t xml:space="preserve"> </w:t>
      </w:r>
      <w:r>
        <w:rPr>
          <w:bCs/>
          <w:b/>
        </w:rPr>
        <w:t xml:space="preserve">Peer Review Report</w:t>
      </w:r>
      <w:r>
        <w:t xml:space="preserve"> </w:t>
      </w:r>
      <w:r>
        <w:t xml:space="preserve">focused on verifying the licensure status of the</w:t>
      </w:r>
      <w:r>
        <w:t xml:space="preserve"> </w:t>
      </w:r>
      <w:r>
        <w:rPr>
          <w:bCs/>
          <w:b/>
        </w:rPr>
        <w:t xml:space="preserve">Psychologist</w:t>
      </w:r>
      <w:r>
        <w:t xml:space="preserve">. It was confirmed that the practitioner holds a valid Specialist License issued by the SCFHS. The review verified that the</w:t>
      </w:r>
      <w:r>
        <w:t xml:space="preserve"> </w:t>
      </w:r>
      <w:r>
        <w:rPr>
          <w:bCs/>
          <w:b/>
        </w:rPr>
        <w:t xml:space="preserve">Psychologist</w:t>
      </w:r>
      <w:r>
        <w:t xml:space="preserve"> </w:t>
      </w:r>
      <w:r>
        <w:t xml:space="preserve">is actively engaged in Continuing Professional Development (CPD), having completed the requisite hours for the current cycle.</w:t>
      </w:r>
    </w:p>
    <w:p>
      <w:pPr>
        <w:pStyle w:val="BodyText"/>
      </w:pPr>
      <w:r>
        <w:t xml:space="preserve">Furthermore, the review examined adherence to the Saudi Data and AI Authority (SDAIA) regulations regarding patient data privacy. Given the strict data sovereignty laws in</w:t>
      </w:r>
      <w:r>
        <w:t xml:space="preserve"> </w:t>
      </w:r>
      <w:r>
        <w:rPr>
          <w:bCs/>
          <w:b/>
        </w:rPr>
        <w:t xml:space="preserve">Saudi Arabia</w:t>
      </w:r>
      <w:r>
        <w:t xml:space="preserve">, it is imperative that the</w:t>
      </w:r>
      <w:r>
        <w:t xml:space="preserve"> </w:t>
      </w:r>
      <w:r>
        <w:rPr>
          <w:bCs/>
          <w:b/>
        </w:rPr>
        <w:t xml:space="preserve">Psychologist</w:t>
      </w:r>
      <w:r>
        <w:t xml:space="preserve"> </w:t>
      </w:r>
      <w:r>
        <w:t xml:space="preserve">utilizes only approved, localized electronic health record systems. The audit found the practitioner fully compliant with these digital health mandates in</w:t>
      </w:r>
      <w:r>
        <w:t xml:space="preserve"> </w:t>
      </w:r>
      <w:r>
        <w:rPr>
          <w:bCs/>
          <w:b/>
        </w:rPr>
        <w:t xml:space="preserve">Jeddah</w:t>
      </w:r>
      <w:r>
        <w:t xml:space="preserve">.</w:t>
      </w:r>
    </w:p>
    <w:bookmarkEnd w:id="22"/>
    <w:bookmarkStart w:id="23" w:name="clinical-competence-and-methodology"/>
    <w:p>
      <w:pPr>
        <w:pStyle w:val="Heading2"/>
      </w:pPr>
      <w:r>
        <w:t xml:space="preserve">3. Clinical Competence and Methodology</w:t>
      </w:r>
    </w:p>
    <w:p>
      <w:pPr>
        <w:pStyle w:val="FirstParagraph"/>
      </w:pPr>
      <w:r>
        <w:t xml:space="preserve">A core component of this</w:t>
      </w:r>
      <w:r>
        <w:t xml:space="preserve"> </w:t>
      </w:r>
      <w:r>
        <w:rPr>
          <w:bCs/>
          <w:b/>
        </w:rPr>
        <w:t xml:space="preserve">Peer Review Report</w:t>
      </w:r>
      <w:r>
        <w:t xml:space="preserve"> </w:t>
      </w:r>
      <w:r>
        <w:t xml:space="preserve">involved the analysis of anonymized case files to assess diagnostic accuracy and treatment planning. The</w:t>
      </w:r>
      <w:r>
        <w:t xml:space="preserve"> </w:t>
      </w:r>
      <w:r>
        <w:rPr>
          <w:bCs/>
          <w:b/>
        </w:rPr>
        <w:t xml:space="preserve">Psychologist</w:t>
      </w:r>
      <w:r>
        <w:t xml:space="preserve"> </w:t>
      </w:r>
      <w:r>
        <w:t xml:space="preserve">demonstrated a robust application of Cognitive Behavioral Therapy (CBT) and Dialectical Behavior Therapy (DBT), which are widely recognized as effective modalities.</w:t>
      </w:r>
    </w:p>
    <w:p>
      <w:pPr>
        <w:pStyle w:val="BodyText"/>
      </w:pPr>
      <w:r>
        <w:t xml:space="preserve">The review noted that the</w:t>
      </w:r>
      <w:r>
        <w:t xml:space="preserve"> </w:t>
      </w:r>
      <w:r>
        <w:rPr>
          <w:bCs/>
          <w:b/>
        </w:rPr>
        <w:t xml:space="preserve">Psychologist</w:t>
      </w:r>
      <w:r>
        <w:t xml:space="preserve"> </w:t>
      </w:r>
      <w:r>
        <w:t xml:space="preserve">effectively integrates evidence-based practices with the specific needs of the local demographic. In</w:t>
      </w:r>
      <w:r>
        <w:t xml:space="preserve"> </w:t>
      </w:r>
      <w:r>
        <w:rPr>
          <w:bCs/>
          <w:b/>
        </w:rPr>
        <w:t xml:space="preserve">Jeddah</w:t>
      </w:r>
      <w:r>
        <w:t xml:space="preserve">, where family structures play a pivotal role in individual well-being, the</w:t>
      </w:r>
      <w:r>
        <w:t xml:space="preserve"> </w:t>
      </w:r>
      <w:r>
        <w:rPr>
          <w:bCs/>
          <w:b/>
        </w:rPr>
        <w:t xml:space="preserve">Psychologist</w:t>
      </w:r>
      <w:r>
        <w:t xml:space="preserve"> </w:t>
      </w:r>
      <w:r>
        <w:t xml:space="preserve">was observed incorporating family systems theory into individual treatment plans. This approach aligns with the cultural expectations of the community and enhances treatment adherence.</w:t>
      </w:r>
    </w:p>
    <w:p>
      <w:pPr>
        <w:pStyle w:val="BodyText"/>
      </w:pPr>
      <w:r>
        <w:t xml:space="preserve">Diagnostic assessments were found to be thorough, utilizing standardized tools that have been culturally adapted for the Saudi population. The</w:t>
      </w:r>
      <w:r>
        <w:t xml:space="preserve"> </w:t>
      </w:r>
      <w:r>
        <w:rPr>
          <w:bCs/>
          <w:b/>
        </w:rPr>
        <w:t xml:space="preserve">Psychologist</w:t>
      </w:r>
      <w:r>
        <w:t xml:space="preserve"> </w:t>
      </w:r>
      <w:r>
        <w:t xml:space="preserve">showed particular proficiency in assessing anxiety and depression disorders, which are prevalent in the region.</w:t>
      </w:r>
    </w:p>
    <w:bookmarkEnd w:id="23"/>
    <w:bookmarkStart w:id="24" w:name="Xa0d12f9a10bcfa6ebdf965e137e7d129bddeb0b"/>
    <w:p>
      <w:pPr>
        <w:pStyle w:val="Heading2"/>
      </w:pPr>
      <w:r>
        <w:t xml:space="preserve">4. Cultural Sensitivity and Ethical Practice</w:t>
      </w:r>
    </w:p>
    <w:p>
      <w:pPr>
        <w:pStyle w:val="FirstParagraph"/>
      </w:pPr>
      <w:r>
        <w:t xml:space="preserve">Operating as a</w:t>
      </w:r>
      <w:r>
        <w:t xml:space="preserve"> </w:t>
      </w:r>
      <w:r>
        <w:rPr>
          <w:bCs/>
          <w:b/>
        </w:rPr>
        <w:t xml:space="preserve">Psychologist</w:t>
      </w:r>
      <w:r>
        <w:t xml:space="preserve"> </w:t>
      </w:r>
      <w:r>
        <w:t xml:space="preserve">in</w:t>
      </w:r>
      <w:r>
        <w:t xml:space="preserve"> </w:t>
      </w:r>
      <w:r>
        <w:rPr>
          <w:bCs/>
          <w:b/>
        </w:rPr>
        <w:t xml:space="preserve">Saudi Arabia</w:t>
      </w:r>
      <w:r>
        <w:t xml:space="preserve"> </w:t>
      </w:r>
      <w:r>
        <w:t xml:space="preserve">requires a nuanced understanding of Islamic values and local customs. This</w:t>
      </w:r>
      <w:r>
        <w:t xml:space="preserve"> </w:t>
      </w:r>
      <w:r>
        <w:rPr>
          <w:bCs/>
          <w:b/>
        </w:rPr>
        <w:t xml:space="preserve">Peer Review Report</w:t>
      </w:r>
      <w:r>
        <w:t xml:space="preserve"> </w:t>
      </w:r>
      <w:r>
        <w:t xml:space="preserve">highlights the practitioner's exceptional ability to navigate these cultural nuances. The</w:t>
      </w:r>
      <w:r>
        <w:t xml:space="preserve"> </w:t>
      </w:r>
      <w:r>
        <w:rPr>
          <w:bCs/>
          <w:b/>
        </w:rPr>
        <w:t xml:space="preserve">Psychologist</w:t>
      </w:r>
      <w:r>
        <w:t xml:space="preserve"> </w:t>
      </w:r>
      <w:r>
        <w:t xml:space="preserve">demonstrates respect for religious beliefs, often collaborating with spiritual leaders when appropriate, without compromising clinical integrity.</w:t>
      </w:r>
    </w:p>
    <w:p>
      <w:pPr>
        <w:pStyle w:val="BodyText"/>
      </w:pPr>
      <w:r>
        <w:t xml:space="preserve">Ethical boundaries were strictly maintained. The review specifically looked at issues of confidentiality, which are paramount in the close-knit social environment of</w:t>
      </w:r>
      <w:r>
        <w:t xml:space="preserve"> </w:t>
      </w:r>
      <w:r>
        <w:rPr>
          <w:bCs/>
          <w:b/>
        </w:rPr>
        <w:t xml:space="preserve">Jeddah</w:t>
      </w:r>
      <w:r>
        <w:t xml:space="preserve">. The</w:t>
      </w:r>
      <w:r>
        <w:t xml:space="preserve"> </w:t>
      </w:r>
      <w:r>
        <w:rPr>
          <w:bCs/>
          <w:b/>
        </w:rPr>
        <w:t xml:space="preserve">Psychologist</w:t>
      </w:r>
      <w:r>
        <w:t xml:space="preserve"> </w:t>
      </w:r>
      <w:r>
        <w:t xml:space="preserve">was commended for implementing rigorous confidentiality protocols to protect patient privacy, ensuring that sensitive mental health information remains secure within the professional setting.</w:t>
      </w:r>
    </w:p>
    <w:bookmarkEnd w:id="24"/>
    <w:bookmarkStart w:id="25"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professional growth.</w:t>
      </w:r>
    </w:p>
    <w:p>
      <w:pPr>
        <w:numPr>
          <w:ilvl w:val="0"/>
          <w:numId w:val="1001"/>
        </w:numPr>
        <w:pStyle w:val="Compact"/>
      </w:pPr>
      <w:r>
        <w:rPr>
          <w:bCs/>
          <w:b/>
        </w:rPr>
        <w:t xml:space="preserve">Documentation Detail:</w:t>
      </w:r>
      <w:r>
        <w:t xml:space="preserve"> </w:t>
      </w:r>
      <w:r>
        <w:t xml:space="preserve">While clinical notes are accurate, they could benefit from more detailed documentation of the rationale behind specific therapeutic interventions, particularly for complex cases involving trauma.</w:t>
      </w:r>
    </w:p>
    <w:p>
      <w:pPr>
        <w:numPr>
          <w:ilvl w:val="0"/>
          <w:numId w:val="1001"/>
        </w:numPr>
        <w:pStyle w:val="Compact"/>
      </w:pPr>
      <w:r>
        <w:rPr>
          <w:bCs/>
          <w:b/>
        </w:rPr>
        <w:t xml:space="preserve">Interdisciplinary Collaboration:</w:t>
      </w:r>
      <w:r>
        <w:t xml:space="preserve"> </w:t>
      </w:r>
      <w:r>
        <w:t xml:space="preserve">The</w:t>
      </w:r>
      <w:r>
        <w:t xml:space="preserve"> </w:t>
      </w:r>
      <w:r>
        <w:rPr>
          <w:bCs/>
          <w:b/>
        </w:rPr>
        <w:t xml:space="preserve">Psychologist</w:t>
      </w:r>
      <w:r>
        <w:t xml:space="preserve"> </w:t>
      </w:r>
      <w:r>
        <w:t xml:space="preserve">is encouraged to increase collaboration with psychiatrists and social workers within the Jeddah healthcare network to ensure a more holistic approach to patient care.</w:t>
      </w:r>
    </w:p>
    <w:p>
      <w:pPr>
        <w:numPr>
          <w:ilvl w:val="0"/>
          <w:numId w:val="1001"/>
        </w:numPr>
        <w:pStyle w:val="Compact"/>
      </w:pPr>
      <w:r>
        <w:rPr>
          <w:bCs/>
          <w:b/>
        </w:rPr>
        <w:t xml:space="preserve">Telepsychology Protocols:</w:t>
      </w:r>
      <w:r>
        <w:t xml:space="preserve"> </w:t>
      </w:r>
      <w:r>
        <w:t xml:space="preserve">With the rise of remote healthcare in</w:t>
      </w:r>
      <w:r>
        <w:t xml:space="preserve"> </w:t>
      </w:r>
      <w:r>
        <w:rPr>
          <w:bCs/>
          <w:b/>
        </w:rPr>
        <w:t xml:space="preserve">Saudi Arabia</w:t>
      </w:r>
      <w:r>
        <w:t xml:space="preserve">, the</w:t>
      </w:r>
      <w:r>
        <w:t xml:space="preserve"> </w:t>
      </w:r>
      <w:r>
        <w:rPr>
          <w:bCs/>
          <w:b/>
        </w:rPr>
        <w:t xml:space="preserve">Psychologist</w:t>
      </w:r>
      <w:r>
        <w:t xml:space="preserve"> </w:t>
      </w:r>
      <w:r>
        <w:t xml:space="preserve">should further refine protocols for conducting therapy via telehealth platforms to ensure they meet the latest SCFHS guidelines.</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the conclusion of the review committee that the</w:t>
      </w:r>
      <w:r>
        <w:t xml:space="preserve"> </w:t>
      </w:r>
      <w:r>
        <w:rPr>
          <w:bCs/>
          <w:b/>
        </w:rPr>
        <w:t xml:space="preserve">Psychologist</w:t>
      </w:r>
      <w:r>
        <w:t xml:space="preserve"> </w:t>
      </w:r>
      <w:r>
        <w:t xml:space="preserve">is performing at a level that exceeds the minimum requirements for practice in</w:t>
      </w:r>
      <w:r>
        <w:t xml:space="preserve"> </w:t>
      </w:r>
      <w:r>
        <w:rPr>
          <w:bCs/>
          <w:b/>
        </w:rPr>
        <w:t xml:space="preserve">Jeddah, Saudi Arabia</w:t>
      </w:r>
      <w:r>
        <w:t xml:space="preserve">. The practitioner demonstrates high clinical competence, strong ethical judgment, and a deep respect for the cultural context of the Kingdom.</w:t>
      </w:r>
    </w:p>
    <w:p>
      <w:pPr>
        <w:pStyle w:val="BodyText"/>
      </w:pPr>
      <w:r>
        <w:t xml:space="preserve">The recommendation is for the</w:t>
      </w:r>
      <w:r>
        <w:t xml:space="preserve"> </w:t>
      </w:r>
      <w:r>
        <w:rPr>
          <w:bCs/>
          <w:b/>
        </w:rPr>
        <w:t xml:space="preserve">Psychologist</w:t>
      </w:r>
      <w:r>
        <w:t xml:space="preserve"> </w:t>
      </w:r>
      <w:r>
        <w:t xml:space="preserve">to continue their current practice with a focus on the minor areas of improvement noted above. This review supports the renewal of their professional standing and serves as a testament to their contribution to the mental health sector in</w:t>
      </w:r>
      <w:r>
        <w:t xml:space="preserve"> </w:t>
      </w:r>
      <w:r>
        <w:rPr>
          <w:bCs/>
          <w:b/>
        </w:rPr>
        <w:t xml:space="preserve">Saudi Arabia</w:t>
      </w:r>
      <w:r>
        <w:t xml:space="preserve">.</w:t>
      </w:r>
    </w:p>
    <w:p>
      <w:pPr>
        <w:pStyle w:val="BodyText"/>
      </w:pPr>
      <w:r>
        <w:rPr>
          <w:bCs/>
          <w:b/>
        </w:rPr>
        <w:t xml:space="preserve">Reviewer Signature:</w:t>
      </w:r>
    </w:p>
    <w:p>
      <w:pPr>
        <w:pStyle w:val="BodyText"/>
      </w:pPr>
      <w:r>
        <w:t xml:space="preserve">Dr. Ahmed Al-Fahad</w:t>
      </w:r>
    </w:p>
    <w:p>
      <w:pPr>
        <w:pStyle w:val="BodyText"/>
      </w:pPr>
      <w:r>
        <w:t xml:space="preserve">Senior Clinical Supervisor</w:t>
      </w:r>
    </w:p>
    <w:p>
      <w:pPr>
        <w:pStyle w:val="BodyText"/>
      </w:pPr>
      <w:r>
        <w:rPr>
          <w:bCs/>
          <w:b/>
        </w:rPr>
        <w:t xml:space="preserve">Reviewee Acknowledgment:</w:t>
      </w:r>
    </w:p>
    <w:p>
      <w:pPr>
        <w:pStyle w:val="BodyText"/>
      </w:pPr>
      <w:r>
        <w:t xml:space="preserve">Dr. Sarah Al-Saud</w:t>
      </w:r>
    </w:p>
    <w:p>
      <w:pPr>
        <w:pStyle w:val="BodyText"/>
      </w:pPr>
      <w:r>
        <w:t xml:space="preserve">Psychologist</w:t>
      </w:r>
    </w:p>
    <w:p>
      <w:pPr>
        <w:pStyle w:val="BodyText"/>
      </w:pPr>
      <w:r>
        <w:t xml:space="preserve">This document is confidential and intended solely for the use of the individuals and entities named above. It is prepared in accordance with the regulations of the Saudi Commission for Health Specialties.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Jeddah, Saudi Arabia</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