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Psychologist</w:t>
      </w:r>
    </w:p>
    <w:p>
      <w:pPr>
        <w:pStyle w:val="BodyText"/>
      </w:pPr>
      <w:r>
        <w:rPr>
          <w:bCs/>
          <w:b/>
        </w:rPr>
        <w:t xml:space="preserve">Location of Practice:</w:t>
      </w:r>
      <w:r>
        <w:t xml:space="preserve"> </w:t>
      </w:r>
      <w:r>
        <w:t xml:space="preserve">South Africa Cape Town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ethical adherence, and professional conduct of a practicing Psychologist based in South Africa Cape Town. The primary objective of this review is to ensure that the practitioner maintains the high standards required by the Health Professions Council of South Africa (HPCSA). Given the unique socio-economic and cultural landscape of Cape Town, this review specifically assesses the Psychologist’s ability to navigate local challenges, including multilingual patient interactions, diverse cultural backgrounds, and the specific mental health needs prevalent in the Western Cape region.</w:t>
      </w:r>
    </w:p>
    <w:p>
      <w:pPr>
        <w:pStyle w:val="BodyText"/>
      </w:pPr>
      <w:r>
        <w:t xml:space="preserve">The review process involved a comprehensive analysis of case files, observation of clinical sessions, and interviews with colleagues and stakeholders. This document serves as a formal record of the findings and recommendations regarding the Psychologist’s current standing and future professional development.</w:t>
      </w:r>
    </w:p>
    <w:bookmarkEnd w:id="21"/>
    <w:bookmarkStart w:id="22" w:name="Xfd6c0bd97f3326077207f184e0151b9cadf8202"/>
    <w:p>
      <w:pPr>
        <w:pStyle w:val="Heading2"/>
      </w:pPr>
      <w:r>
        <w:t xml:space="preserve">2. Regulatory Compliance and Ethical Standards</w:t>
      </w:r>
    </w:p>
    <w:p>
      <w:pPr>
        <w:pStyle w:val="FirstParagraph"/>
      </w:pPr>
      <w:r>
        <w:t xml:space="preserve">A fundamental aspect of this Peer Review Report is the assessment of compliance with the HPCSA’s Code of Professional Ethics and Conduct. The Psychologist under review has demonstrated a robust understanding of the legal frameworks governing mental health practice in South Africa. Specific attention was paid to the Protection of Personal Information Act (POPIA), which is critical for maintaining patient confidentiality in the digital age.</w:t>
      </w:r>
    </w:p>
    <w:p>
      <w:pPr>
        <w:pStyle w:val="BodyText"/>
      </w:pPr>
      <w:r>
        <w:t xml:space="preserve">In the context of South Africa Cape Town, where healthcare disparities are significant, the review examined how the Psychologist manages informed consent and accessibility. It was noted that the practitioner effectively communicates the limits of confidentiality and the nature of therapeutic interventions to clients from various socio-economic strata. The Psychologist adheres strictly to the scope of practice defined by their registration category, ensuring that they do not overstep into areas requiring specialized qualifications, such as forensic psychology or neuropsychology, unless duly accredited.</w:t>
      </w:r>
    </w:p>
    <w:bookmarkEnd w:id="22"/>
    <w:bookmarkStart w:id="23" w:name="clinical-competence-and-methodology"/>
    <w:p>
      <w:pPr>
        <w:pStyle w:val="Heading2"/>
      </w:pPr>
      <w:r>
        <w:t xml:space="preserve">3. Clinical Competence and Methodology</w:t>
      </w:r>
    </w:p>
    <w:p>
      <w:pPr>
        <w:pStyle w:val="FirstParagraph"/>
      </w:pPr>
      <w:r>
        <w:t xml:space="preserve">The clinical evaluation focused on the Psychologist’s diagnostic accuracy and therapeutic interventions. The review found that the practitioner employs evidence-based practices, including Cognitive Behavioral Therapy (CBT) and trauma-informed care, which are particularly relevant given the high prevalence of trauma-related disorders in certain communities within Cape Town.</w:t>
      </w:r>
    </w:p>
    <w:p>
      <w:pPr>
        <w:pStyle w:val="BodyText"/>
      </w:pPr>
      <w:r>
        <w:t xml:space="preserve">A key strength identified in this Peer Review Report is the Psychologist’s cultural competence. Operating in South Africa Cape Town requires sensitivity to a multitude of languages and cultural norms. The practitioner was observed successfully adapting therapeutic techniques to align with the cultural values of their clients, whether they are from the Cape Flats, the suburbs, or rural surrounding areas. This adaptability ensures that the therapeutic alliance is strong and that interventions are culturally safe and effective.</w:t>
      </w:r>
    </w:p>
    <w:p>
      <w:pPr>
        <w:pStyle w:val="BodyText"/>
      </w:pPr>
      <w:r>
        <w:t xml:space="preserve">Furthermore, the Psychologist demonstrates proficiency in risk assessment, particularly regarding suicide risk and domestic violence, which are pressing public health concerns in the region. The documentation of risk management plans is thorough and aligns with national best practices.</w:t>
      </w:r>
    </w:p>
    <w:bookmarkEnd w:id="23"/>
    <w:bookmarkStart w:id="24" w:name="documentation-and-record-keeping"/>
    <w:p>
      <w:pPr>
        <w:pStyle w:val="Heading2"/>
      </w:pPr>
      <w:r>
        <w:t xml:space="preserve">4. Documentation and Record Keeping</w:t>
      </w:r>
    </w:p>
    <w:p>
      <w:pPr>
        <w:pStyle w:val="FirstParagraph"/>
      </w:pPr>
      <w:r>
        <w:t xml:space="preserve">Accurate record-keeping is a legal and ethical requirement for any Psychologist in South Africa. This section of the Peer Review Report evaluates the quality, consistency, and confidentiality of the practitioner’s clinical notes. The review confirms that the Psychologist maintains detailed records that include assessment findings, treatment plans, session notes, and progress evaluations.</w:t>
      </w:r>
    </w:p>
    <w:p>
      <w:pPr>
        <w:pStyle w:val="BodyText"/>
      </w:pPr>
      <w:r>
        <w:t xml:space="preserve">The records reviewed were found to be objective, concise, and clinically relevant. They provide a clear audit trail of the care provided, which is essential for continuity of care and legal protection. The Psychologist also ensures that records are stored securely, complying with both HPCSA regulations and POPIA requirements. This is particularly important in Cape Town, where medical practices often utilize shared digital platforms and electronic health records.</w:t>
      </w:r>
    </w:p>
    <w:bookmarkEnd w:id="24"/>
    <w:bookmarkStart w:id="25" w:name="X6b6473f8b780ae58ab0f7a72f015094a0319ed4"/>
    <w:p>
      <w:pPr>
        <w:pStyle w:val="Heading2"/>
      </w:pPr>
      <w:r>
        <w:t xml:space="preserve">5. Professional Development and Community Engagement</w:t>
      </w:r>
    </w:p>
    <w:p>
      <w:pPr>
        <w:pStyle w:val="FirstParagraph"/>
      </w:pPr>
      <w:r>
        <w:t xml:space="preserve">Continuous Professional Development (CPD) is mandatory for maintaining registration with the HPCSA. This Peer Review Report confirms that the Psychologist is actively engaged in CPD activities. The practitioner has attended workshops and conferences relevant to contemporary issues in mental health, including substance abuse, gender-based violence, and the psychological impact of economic instability.</w:t>
      </w:r>
    </w:p>
    <w:p>
      <w:pPr>
        <w:pStyle w:val="BodyText"/>
      </w:pPr>
      <w:r>
        <w:t xml:space="preserve">Additionally, the Psychologist’s engagement with the broader community in South Africa Cape Town was noted. Participation in local health initiatives and collaborations with social workers and general practitioners demonstrates a commitment to holistic care. This interdisciplinary approach is vital in addressing the complex mental health needs of the population in the Western Cape.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Psychologist is deemed to be practicing at a competent and ethical level. The practitioner shows a strong commitment to the well-being of their clients and adheres to the professional standards expected in South Africa Cape Town.</w:t>
      </w:r>
    </w:p>
    <w:p>
      <w:pPr>
        <w:pStyle w:val="BodyText"/>
      </w:pPr>
      <w:r>
        <w:rPr>
          <w:bCs/>
          <w:b/>
        </w:rPr>
        <w:t xml:space="preserve">Recommendations:</w:t>
      </w:r>
    </w:p>
    <w:p>
      <w:pPr>
        <w:numPr>
          <w:ilvl w:val="0"/>
          <w:numId w:val="1001"/>
        </w:numPr>
        <w:pStyle w:val="Compact"/>
      </w:pPr>
      <w:r>
        <w:t xml:space="preserve">Continue to prioritize cultural humility and language sensitivity in clinical practice.</w:t>
      </w:r>
    </w:p>
    <w:p>
      <w:pPr>
        <w:numPr>
          <w:ilvl w:val="0"/>
          <w:numId w:val="1001"/>
        </w:numPr>
        <w:pStyle w:val="Compact"/>
      </w:pPr>
      <w:r>
        <w:t xml:space="preserve">Engage further in supervision or peer consultation groups to manage the emotional burden of working with high-trauma cases common in the region.</w:t>
      </w:r>
    </w:p>
    <w:p>
      <w:pPr>
        <w:numPr>
          <w:ilvl w:val="0"/>
          <w:numId w:val="1001"/>
        </w:numPr>
        <w:pStyle w:val="Compact"/>
      </w:pPr>
      <w:r>
        <w:t xml:space="preserve">Ensure ongoing training in digital security to further protect patient data in line with evolving POPIA guidelines.</w:t>
      </w:r>
    </w:p>
    <w:p>
      <w:pPr>
        <w:pStyle w:val="FirstParagraph"/>
      </w:pPr>
      <w:r>
        <w:t xml:space="preserve">In conclusion, this Peer Review Report affirms the Psychologist’s suitability to continue their practice. The findings reflect a professional who is not only technically proficient but also deeply attuned to the specific social and cultural realities of practicing psychology in South Africa Cape Town.</w:t>
      </w:r>
    </w:p>
    <w:bookmarkEnd w:id="26"/>
    <w:p>
      <w:pPr>
        <w:pStyle w:val="BodyText"/>
      </w:pPr>
      <w:r>
        <w:rPr>
          <w:bCs/>
          <w:b/>
        </w:rPr>
        <w:t xml:space="preserve">Reviewed by:</w:t>
      </w:r>
      <w:r>
        <w:t xml:space="preserve"> </w:t>
      </w:r>
      <w:r>
        <w:t xml:space="preserve">[Name of Senior Psychologist/Reviewer]</w:t>
      </w:r>
    </w:p>
    <w:p>
      <w:pPr>
        <w:pStyle w:val="BodyText"/>
      </w:pPr>
      <w:r>
        <w:rPr>
          <w:bCs/>
          <w:b/>
        </w:rPr>
        <w:t xml:space="preserve">Registration Number:</w:t>
      </w:r>
      <w:r>
        <w:t xml:space="preserve"> </w:t>
      </w:r>
      <w:r>
        <w:t xml:space="preserve">[HPCSA Registration Number]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South Africa Cape Town</dc:title>
  <dc:creator/>
  <dc:language>en</dc:language>
  <cp:keywords/>
  <dcterms:created xsi:type="dcterms:W3CDTF">2026-10-10T05:54:03Z</dcterms:created>
  <dcterms:modified xsi:type="dcterms:W3CDTF">2026-10-10T05:54:03Z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