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t xml:space="preserve">Clinical Competency and Professional Standards Assessment</w:t>
      </w:r>
    </w:p>
    <w:bookmarkEnd w:id="20"/>
    <w:p>
      <w:pPr>
        <w:pStyle w:val="BodyText"/>
      </w:pPr>
      <w:r>
        <w:rPr>
          <w:bCs/>
          <w:b/>
        </w:rPr>
        <w:t xml:space="preserve">Subject Name:</w:t>
      </w:r>
      <w:r>
        <w:t xml:space="preserve"> </w:t>
      </w:r>
      <w:r>
        <w:t xml:space="preserve">Dr. Min-Jae Kim</w:t>
      </w:r>
    </w:p>
    <w:p>
      <w:pPr>
        <w:pStyle w:val="BodyText"/>
      </w:pPr>
      <w:r>
        <w:rPr>
          <w:bCs/>
          <w:b/>
        </w:rPr>
        <w:t xml:space="preserve">License Number:</w:t>
      </w:r>
      <w:r>
        <w:t xml:space="preserve"> </w:t>
      </w:r>
      <w:r>
        <w:t xml:space="preserve">KR-PSY-2024-8892</w:t>
      </w:r>
    </w:p>
    <w:p>
      <w:pPr>
        <w:pStyle w:val="BodyText"/>
      </w:pPr>
      <w:r>
        <w:rPr>
          <w:bCs/>
          <w:b/>
        </w:rPr>
        <w:t xml:space="preserve">Location:</w:t>
      </w:r>
      <w:r>
        <w:t xml:space="preserve"> </w:t>
      </w:r>
      <w:r>
        <w:t xml:space="preserve">Gangnam District, South Korea Seoul</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Prof. Sarah Jenkins, PhD</w:t>
      </w:r>
    </w:p>
    <w:p>
      <w:pPr>
        <w:pStyle w:val="BodyText"/>
      </w:pPr>
      <w:r>
        <w:rPr>
          <w:bCs/>
          <w:b/>
        </w:rPr>
        <w:t xml:space="preserve">Affiliation:</w:t>
      </w:r>
      <w:r>
        <w:t xml:space="preserve"> </w:t>
      </w:r>
      <w:r>
        <w:t xml:space="preserve">Seoul National University Hospital</w:t>
      </w:r>
    </w:p>
    <w:p>
      <w:pPr>
        <w:pStyle w:val="BodyText"/>
      </w:pPr>
      <w:r>
        <w:rPr>
          <w:bCs/>
          <w:b/>
        </w:rPr>
        <w:t xml:space="preserve">Review Type:</w:t>
      </w:r>
      <w:r>
        <w:t xml:space="preserve"> </w:t>
      </w:r>
      <w:r>
        <w:t xml:space="preserve">Annual Clinical Practice Audit</w:t>
      </w:r>
    </w:p>
    <w:p>
      <w:pPr>
        <w:pStyle w:val="BodyText"/>
      </w:pPr>
      <w:r>
        <w:rPr>
          <w:bCs/>
          <w:b/>
        </w:rPr>
        <w:t xml:space="preserve">Duration:</w:t>
      </w:r>
      <w:r>
        <w:t xml:space="preserve"> </w:t>
      </w:r>
      <w:r>
        <w:t xml:space="preserve">12 Months (Oct 2022 - Oct 2023)</w:t>
      </w:r>
    </w:p>
    <w:bookmarkStart w:id="21" w:name="executive-summary"/>
    <w:p>
      <w:pPr>
        <w:pStyle w:val="Heading2"/>
      </w:pPr>
      <w:r>
        <w:t xml:space="preserve">1. Executive Summary</w:t>
      </w:r>
    </w:p>
    <w:p>
      <w:pPr>
        <w:pStyle w:val="FirstParagraph"/>
      </w:pPr>
      <w:r>
        <w:t xml:space="preserve">This Peer Review Report serves as a comprehensive evaluation of the clinical practice, ethical adherence, and professional development of the Psychologist, Dr. Min-Jae Kim, operating within the metropolitan area of South Korea Seoul. The review was conducted in accordance with the guidelines set forth by the Korean Psychological Association and the Ministry of Health and Welfare. The primary objective of this assessment is to ensure that the Psychologist maintains the highest standards of care, particularly within the unique cultural and regulatory context of South Korea Seoul, where mental health services are rapidly evolving to meet the needs of a high-pressure urban population.</w:t>
      </w:r>
    </w:p>
    <w:p>
      <w:pPr>
        <w:pStyle w:val="BodyText"/>
      </w:pPr>
      <w:r>
        <w:t xml:space="preserve">The review process involved a detailed analysis of 50 anonymized patient case files, direct observation of three therapy sessions, interviews with three referring physicians, and a self-assessment questionnaire completed by the Psychologist. The findings indicate a high level of clinical competence, with specific strengths in cognitive-behavioral therapy (CBT) and crisis intervention. However, the report also highlights areas for improvement regarding documentation standards and cross-cultural competency with non-Korean residents in Seoul.</w:t>
      </w:r>
    </w:p>
    <w:bookmarkEnd w:id="21"/>
    <w:bookmarkStart w:id="23" w:name="clinical-competence-and-methodology"/>
    <w:p>
      <w:pPr>
        <w:pStyle w:val="Heading2"/>
      </w:pPr>
      <w:r>
        <w:t xml:space="preserve">2. Clinical Competence and Methodology</w:t>
      </w:r>
    </w:p>
    <w:p>
      <w:pPr>
        <w:pStyle w:val="FirstParagraph"/>
      </w:pPr>
      <w:r>
        <w:t xml:space="preserve">The Psychologist demonstrates a robust understanding of diagnostic criteria as outlined in the DSM-5-TR and ICD-11. In the context of South Korea Seoul, where rates of anxiety and depression are statistically significant among young adults and the elderly, the Psychologist has shown particular efficacy in treating Generalized Anxiety Disorder and Major Depressive Disorder. The treatment plans observed were evidence-based, tailored to the individual needs of the clients, and culturally sensitive.</w:t>
      </w:r>
    </w:p>
    <w:p>
      <w:pPr>
        <w:pStyle w:val="BodyText"/>
      </w:pPr>
      <w:r>
        <w:t xml:space="preserve">A notable strength identified during the review is the Psychologist's ability to integrate traditional Korean concepts of mental well-being with Western psychological frameworks. This dual approach is highly effective in South Korea Seoul, where patients often navigate a complex landscape of biomedical and traditional beliefs. The Psychologist successfully engages clients by acknowledging the societal pressures inherent in Seoul's competitive environment, such as academic stress and workplace hierarchy, without pathologizing normal reactions to these stressors.</w:t>
      </w:r>
    </w:p>
    <w:bookmarkStart w:id="22" w:name="areas-of-strength"/>
    <w:p>
      <w:pPr>
        <w:pStyle w:val="Heading3"/>
      </w:pPr>
      <w:r>
        <w:t xml:space="preserve">Areas of Strength:</w:t>
      </w:r>
    </w:p>
    <w:p>
      <w:pPr>
        <w:numPr>
          <w:ilvl w:val="0"/>
          <w:numId w:val="1001"/>
        </w:numPr>
        <w:pStyle w:val="Compact"/>
      </w:pPr>
      <w:r>
        <w:t xml:space="preserve">Effective use of CBT techniques tailored to Korean cultural norms.</w:t>
      </w:r>
    </w:p>
    <w:p>
      <w:pPr>
        <w:numPr>
          <w:ilvl w:val="0"/>
          <w:numId w:val="1001"/>
        </w:numPr>
        <w:pStyle w:val="Compact"/>
      </w:pPr>
      <w:r>
        <w:t xml:space="preserve">Strong rapport-building skills with diverse age groups.</w:t>
      </w:r>
    </w:p>
    <w:p>
      <w:pPr>
        <w:numPr>
          <w:ilvl w:val="0"/>
          <w:numId w:val="1001"/>
        </w:numPr>
        <w:pStyle w:val="Compact"/>
      </w:pPr>
      <w:r>
        <w:t xml:space="preserve">Proactive management of crisis situations, including suicide risk assessment.</w:t>
      </w:r>
    </w:p>
    <w:bookmarkEnd w:id="22"/>
    <w:bookmarkEnd w:id="23"/>
    <w:bookmarkStart w:id="24" w:name="ethical-practice-and-legal-compliance"/>
    <w:p>
      <w:pPr>
        <w:pStyle w:val="Heading2"/>
      </w:pPr>
      <w:r>
        <w:t xml:space="preserve">3. Ethical Practice and Legal Compliance</w:t>
      </w:r>
    </w:p>
    <w:p>
      <w:pPr>
        <w:pStyle w:val="FirstParagraph"/>
      </w:pPr>
      <w:r>
        <w:t xml:space="preserve">Adherence to ethical guidelines is paramount for any Psychologist practicing in South Korea Seoul. The review confirmed that the Psychologist strictly follows the Code of Ethics of the Korean Psychological Association. Confidentiality protocols were found to be rigorous, with secure digital storage of patient records compliant with the Personal Information Protection Act (PIPA) of South Korea.</w:t>
      </w:r>
    </w:p>
    <w:p>
      <w:pPr>
        <w:pStyle w:val="BodyText"/>
      </w:pPr>
      <w:r>
        <w:t xml:space="preserve">Informed consent procedures were observed to be thorough. The Psychologist ensures that clients fully understand the nature of therapy, the limits of confidentiality, and their rights as patients. This is particularly important in South Korea Seoul, where there is still a lingering stigma surrounding mental health treatment. The Psychologist's approach to destigmatizing therapy through clear, empathetic communication was noted as a positive ethical practice.</w:t>
      </w:r>
    </w:p>
    <w:p>
      <w:pPr>
        <w:pStyle w:val="BodyText"/>
      </w:pPr>
      <w:r>
        <w:t xml:space="preserve">However, the review identified a minor discrepancy in the documentation of dual relationships. While no ethical violations were found, the Psychologist should be more vigilant in documenting any social or professional interactions with clients outside of the therapeutic setting, given the close-knit nature of communities in Seoul.</w:t>
      </w:r>
    </w:p>
    <w:bookmarkEnd w:id="24"/>
    <w:bookmarkStart w:id="25" w:name="X8a2a4a31e98dd47f5cda2e0ab0721aa02d736bf"/>
    <w:p>
      <w:pPr>
        <w:pStyle w:val="Heading2"/>
      </w:pPr>
      <w:r>
        <w:t xml:space="preserve">4. Professional Development and Cultural Competency</w:t>
      </w:r>
    </w:p>
    <w:p>
      <w:pPr>
        <w:pStyle w:val="FirstParagraph"/>
      </w:pPr>
      <w:r>
        <w:t xml:space="preserve">The Psychologist has actively engaged in continuing education, attending workshops on trauma-informed care and neurodiversity. This commitment to professional growth is commendable and aligns with the expectations for mental health professionals in South Korea Seoul.</w:t>
      </w:r>
    </w:p>
    <w:p>
      <w:pPr>
        <w:pStyle w:val="BodyText"/>
      </w:pPr>
      <w:r>
        <w:t xml:space="preserve">A critical area for development is cultural competency regarding the increasing expatriate population in South Korea Seoul. The review found that while the Psychologist is highly skilled with Korean clients, there is a need for enhanced training in cross-cultural psychology to better serve non-Korean residents who may face unique acculturation stressors. The Psychologist is encouraged to seek supervision or training specifically focused on multicultural counseling to broaden their practice's inclusivity.</w:t>
      </w:r>
    </w:p>
    <w:bookmarkEnd w:id="25"/>
    <w:bookmarkStart w:id="26" w:name="quantitative-assessment"/>
    <w:p>
      <w:pPr>
        <w:pStyle w:val="Heading2"/>
      </w:pPr>
      <w:r>
        <w:t xml:space="preserve">5. Quantitative Assessment</w:t>
      </w:r>
    </w:p>
    <w:p>
      <w:pPr>
        <w:pStyle w:val="FirstParagraph"/>
      </w:pPr>
      <w:r>
        <w:t xml:space="preserve">Clinical Diagnosis Accuracy</w:t>
      </w:r>
      <w:r>
        <w:t xml:space="preserve"> </w:t>
      </w:r>
      <w:r>
        <w:t xml:space="preserve">9.5 / 10</w:t>
      </w:r>
    </w:p>
    <w:p>
      <w:pPr>
        <w:pStyle w:val="BodyText"/>
      </w:pPr>
      <w:r>
        <w:t xml:space="preserve">Therapeutic Intervention Effectiveness</w:t>
      </w:r>
      <w:r>
        <w:t xml:space="preserve"> </w:t>
      </w:r>
      <w:r>
        <w:t xml:space="preserve">9.0 / 10</w:t>
      </w:r>
    </w:p>
    <w:p>
      <w:pPr>
        <w:pStyle w:val="BodyText"/>
      </w:pPr>
      <w:r>
        <w:t xml:space="preserve">Ethical Compliance &amp; Confidentiality</w:t>
      </w:r>
      <w:r>
        <w:t xml:space="preserve"> </w:t>
      </w:r>
      <w:r>
        <w:t xml:space="preserve">9.8 / 10</w:t>
      </w:r>
    </w:p>
    <w:p>
      <w:pPr>
        <w:pStyle w:val="BodyText"/>
      </w:pPr>
      <w:r>
        <w:t xml:space="preserve">Documentation Quality</w:t>
      </w:r>
      <w:r>
        <w:t xml:space="preserve"> </w:t>
      </w:r>
      <w:r>
        <w:t xml:space="preserve">8.5 / 10</w:t>
      </w:r>
    </w:p>
    <w:p>
      <w:pPr>
        <w:pStyle w:val="BodyText"/>
      </w:pPr>
      <w:r>
        <w:t xml:space="preserve">Cultural Competency (Local)</w:t>
      </w:r>
      <w:r>
        <w:t xml:space="preserve"> </w:t>
      </w:r>
      <w:r>
        <w:t xml:space="preserve">9.5 / 10</w:t>
      </w:r>
    </w:p>
    <w:p>
      <w:pPr>
        <w:pStyle w:val="BodyText"/>
      </w:pPr>
      <w:r>
        <w:t xml:space="preserve">Cultural Competency (International)</w:t>
      </w:r>
      <w:r>
        <w:t xml:space="preserve"> </w:t>
      </w:r>
      <w:r>
        <w:t xml:space="preserve">7.0 / 10</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the Psychologist is deemed fully competent to continue practicing in South Korea Seoul. The overall quality of care provided is excellent, with a strong commitment to ethical standards and patient well-being.</w:t>
      </w:r>
    </w:p>
    <w:p>
      <w:pPr>
        <w:pStyle w:val="BodyText"/>
      </w:pPr>
      <w:r>
        <w:t xml:space="preserve">The following recommendations are made for the upcoming review period:</w:t>
      </w:r>
    </w:p>
    <w:p>
      <w:pPr>
        <w:numPr>
          <w:ilvl w:val="0"/>
          <w:numId w:val="1002"/>
        </w:numPr>
        <w:pStyle w:val="Compact"/>
      </w:pPr>
      <w:r>
        <w:rPr>
          <w:bCs/>
          <w:b/>
        </w:rPr>
        <w:t xml:space="preserve">Enhance Documentation:</w:t>
      </w:r>
      <w:r>
        <w:t xml:space="preserve"> </w:t>
      </w:r>
      <w:r>
        <w:t xml:space="preserve">Ensure all session notes include detailed rationales for treatment decisions to meet the highest standards of clinical record-keeping.</w:t>
      </w:r>
    </w:p>
    <w:p>
      <w:pPr>
        <w:numPr>
          <w:ilvl w:val="0"/>
          <w:numId w:val="1002"/>
        </w:numPr>
        <w:pStyle w:val="Compact"/>
      </w:pPr>
      <w:r>
        <w:rPr>
          <w:bCs/>
          <w:b/>
        </w:rPr>
        <w:t xml:space="preserve">Multicultural Training:</w:t>
      </w:r>
      <w:r>
        <w:t xml:space="preserve"> </w:t>
      </w:r>
      <w:r>
        <w:t xml:space="preserve">Enroll in a certified course on multicultural counseling to better serve the diverse population of South Korea Seoul.</w:t>
      </w:r>
    </w:p>
    <w:p>
      <w:pPr>
        <w:numPr>
          <w:ilvl w:val="0"/>
          <w:numId w:val="1002"/>
        </w:numPr>
        <w:pStyle w:val="Compact"/>
      </w:pPr>
      <w:r>
        <w:rPr>
          <w:bCs/>
          <w:b/>
        </w:rPr>
        <w:t xml:space="preserve">Peer Consultation:</w:t>
      </w:r>
      <w:r>
        <w:t xml:space="preserve"> </w:t>
      </w:r>
      <w:r>
        <w:t xml:space="preserve">Participate in a monthly peer consultation group to discuss complex cases and reduce professional isolation.</w:t>
      </w:r>
    </w:p>
    <w:p>
      <w:pPr>
        <w:pStyle w:val="FirstParagraph"/>
      </w:pPr>
      <w:r>
        <w:t xml:space="preserve">This Peer Review Report confirms that the Psychologist meets all necessary criteria for licensure renewal and continued practice. The reviewer expresses confidence in the Psychologist's ability to provide high-quality mental health services to the community of South Korea Seoul.</w:t>
      </w:r>
    </w:p>
    <w:p>
      <w:pPr>
        <w:pStyle w:val="BodyText"/>
      </w:pPr>
      <w:r>
        <w:rPr>
          <w:bCs/>
          <w:b/>
        </w:rPr>
        <w:t xml:space="preserve">Reviewed By:</w:t>
      </w:r>
    </w:p>
    <w:p>
      <w:pPr>
        <w:pStyle w:val="BodyText"/>
      </w:pPr>
      <w:r>
        <w:t xml:space="preserve">Prof. Sarah Jenkins, PhD</w:t>
      </w:r>
      <w:r>
        <w:br/>
      </w:r>
      <w:r>
        <w:t xml:space="preserve">Senior Clinical Psychologist</w:t>
      </w:r>
    </w:p>
    <w:p>
      <w:pPr>
        <w:pStyle w:val="BodyText"/>
      </w:pPr>
      <w:r>
        <w:rPr>
          <w:bCs/>
          <w:b/>
        </w:rPr>
        <w:t xml:space="preserve">Date of Signature:</w:t>
      </w:r>
    </w:p>
    <w:p>
      <w:pPr>
        <w:pStyle w:val="BodyText"/>
      </w:pPr>
      <w:r>
        <w:t xml:space="preserve">October 25, 2023</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Generated for Peer Review Purposes in South Korea Seoul.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South Korea Seoul</dc:title>
  <dc:creator/>
  <dc:language>en</dc:language>
  <cp:keywords/>
  <dcterms:created xsi:type="dcterms:W3CDTF">2026-10-10T08:14:05Z</dcterms:created>
  <dcterms:modified xsi:type="dcterms:W3CDTF">2026-10-10T08:14:05Z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