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Practicing Psychologist</w:t>
      </w:r>
    </w:p>
    <w:p>
      <w:pPr>
        <w:pStyle w:val="BodyText"/>
      </w:pPr>
      <w:r>
        <w:rPr>
          <w:bCs/>
          <w:b/>
        </w:rPr>
        <w:t xml:space="preserve">Location:</w:t>
      </w:r>
      <w:r>
        <w:t xml:space="preserve"> </w:t>
      </w:r>
      <w:r>
        <w:t xml:space="preserve">Sudan Khartoum</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and Ethical Evaluation</w:t>
      </w:r>
    </w:p>
    <w:bookmarkEnd w:id="20"/>
    <w:bookmarkStart w:id="21" w:name="introduction-and-context"/>
    <w:p>
      <w:pPr>
        <w:pStyle w:val="Heading2"/>
      </w:pPr>
      <w:r>
        <w:t xml:space="preserve">1. Introduction and Context</w:t>
      </w:r>
    </w:p>
    <w:p>
      <w:pPr>
        <w:pStyle w:val="FirstParagraph"/>
      </w:pPr>
      <w:r>
        <w:t xml:space="preserve">This Peer Review Report has been commissioned to evaluate the professional practice, clinical efficacy, and ethical adherence of a licensed Psychologist operating within the metropolitan area of Sudan Khartoum. The mental health landscape in Sudan Khartoum is currently characterized by unique challenges, including the aftermath of prolonged conflict, economic instability, and significant displacement. Consequently, the role of the Psychologist in this region extends beyond traditional therapeutic interventions to include trauma-informed care, crisis intervention, and community resilience building.</w:t>
      </w:r>
    </w:p>
    <w:p>
      <w:pPr>
        <w:pStyle w:val="BodyText"/>
      </w:pPr>
      <w:r>
        <w:t xml:space="preserve">The purpose of this review is to ensure that the Psychologist under assessment maintains the highest standards of care required by the Sudanese Medical Council and international psychological associations. This document details the methodology of the review, the findings regarding clinical practice, ethical considerations specific to the Sudan Khartoum context, and final recommendations.</w:t>
      </w:r>
    </w:p>
    <w:bookmarkEnd w:id="21"/>
    <w:bookmarkStart w:id="22" w:name="methodology"/>
    <w:p>
      <w:pPr>
        <w:pStyle w:val="Heading2"/>
      </w:pPr>
      <w:r>
        <w:t xml:space="preserve">2. Methodology</w:t>
      </w:r>
    </w:p>
    <w:p>
      <w:pPr>
        <w:pStyle w:val="FirstParagraph"/>
      </w:pPr>
      <w:r>
        <w:t xml:space="preserve">The Peer Review Report was conducted through a multi-faceted approach designed to capture a holistic view of the Psychologist's work. The methodology included:</w:t>
      </w:r>
    </w:p>
    <w:p>
      <w:pPr>
        <w:numPr>
          <w:ilvl w:val="0"/>
          <w:numId w:val="1001"/>
        </w:numPr>
        <w:pStyle w:val="Compact"/>
      </w:pPr>
      <w:r>
        <w:rPr>
          <w:bCs/>
          <w:b/>
        </w:rPr>
        <w:t xml:space="preserve">Case File Audit:</w:t>
      </w:r>
      <w:r>
        <w:t xml:space="preserve"> </w:t>
      </w:r>
      <w:r>
        <w:t xml:space="preserve">A random sampling of 20 anonymized patient records was reviewed to assess diagnostic accuracy, treatment planning, and documentation standards.</w:t>
      </w:r>
    </w:p>
    <w:p>
      <w:pPr>
        <w:numPr>
          <w:ilvl w:val="0"/>
          <w:numId w:val="1001"/>
        </w:numPr>
        <w:pStyle w:val="Compact"/>
      </w:pPr>
      <w:r>
        <w:rPr>
          <w:bCs/>
          <w:b/>
        </w:rPr>
        <w:t xml:space="preserve">Direct Observation:</w:t>
      </w:r>
      <w:r>
        <w:t xml:space="preserve"> </w:t>
      </w:r>
      <w:r>
        <w:t xml:space="preserve">Supervised sessions were observed to evaluate therapeutic rapport, cultural sensitivity, and intervention techniques.</w:t>
      </w:r>
    </w:p>
    <w:p>
      <w:pPr>
        <w:numPr>
          <w:ilvl w:val="0"/>
          <w:numId w:val="1001"/>
        </w:numPr>
        <w:pStyle w:val="Compact"/>
      </w:pPr>
      <w:r>
        <w:rPr>
          <w:bCs/>
          <w:b/>
        </w:rPr>
        <w:t xml:space="preserve">Stakeholder Interviews:</w:t>
      </w:r>
      <w:r>
        <w:t xml:space="preserve"> </w:t>
      </w:r>
      <w:r>
        <w:t xml:space="preserve">Confidential interviews were conducted with referring physicians, social workers, and community leaders in Sudan Khartoum to gauge the Psychologist's professional reputation and collaborative effectiveness.</w:t>
      </w:r>
    </w:p>
    <w:p>
      <w:pPr>
        <w:numPr>
          <w:ilvl w:val="0"/>
          <w:numId w:val="1001"/>
        </w:numPr>
        <w:pStyle w:val="Compact"/>
      </w:pPr>
      <w:r>
        <w:rPr>
          <w:bCs/>
          <w:b/>
        </w:rPr>
        <w:t xml:space="preserve">Self-Reflection:</w:t>
      </w:r>
      <w:r>
        <w:t xml:space="preserve"> </w:t>
      </w:r>
      <w:r>
        <w:t xml:space="preserve">The Psychologist provided a self-assessment regarding their continuing professional development and challenges faced in the current socio-political environment.</w:t>
      </w:r>
    </w:p>
    <w:bookmarkEnd w:id="22"/>
    <w:bookmarkStart w:id="23" w:name="clinical-competency-and-practice"/>
    <w:p>
      <w:pPr>
        <w:pStyle w:val="Heading2"/>
      </w:pPr>
      <w:r>
        <w:t xml:space="preserve">3. Clinical Competency and Practice</w:t>
      </w:r>
    </w:p>
    <w:p>
      <w:pPr>
        <w:pStyle w:val="FirstParagraph"/>
      </w:pPr>
      <w:r>
        <w:t xml:space="preserve">The Psychologist demonstrates a robust understanding of clinical psychology principles. The review found that diagnostic formulations are generally thorough, taking into account the complex interplay of biological, psychological, and social factors prevalent in Sudan Khartoum. The Psychologist effectively utilizes evidence-based therapies, such as Cognitive Behavioral Therapy (CBT) and Narrative Therapy, adapting them to be culturally relevant for the local population.</w:t>
      </w:r>
    </w:p>
    <w:p>
      <w:pPr>
        <w:pStyle w:val="BodyText"/>
      </w:pPr>
      <w:r>
        <w:t xml:space="preserve">A particular strength identified in this Peer Review Report is the Psychologist's ability to address trauma. Given the high prevalence of Post-Traumatic Stress Disorder (PTSD) among residents of Sudan Khartoum due to recent civil unrest, the Psychologist has implemented specialized trauma protocols. These protocols prioritize safety and stabilization before processing traumatic memories, which is a critical and appropriate approach in this specific geographic and political context.</w:t>
      </w:r>
    </w:p>
    <w:bookmarkEnd w:id="23"/>
    <w:bookmarkStart w:id="24" w:name="Xf87968d30504124dc4bfa97423cea7be6b2ff3f"/>
    <w:p>
      <w:pPr>
        <w:pStyle w:val="Heading2"/>
      </w:pPr>
      <w:r>
        <w:t xml:space="preserve">4. Ethical Considerations and Cultural Sensitivity</w:t>
      </w:r>
    </w:p>
    <w:p>
      <w:pPr>
        <w:pStyle w:val="FirstParagraph"/>
      </w:pPr>
      <w:r>
        <w:t xml:space="preserve">Ethical practice in Sudan Khartoum requires a nuanced understanding of local customs, religious values, and family structures. This Peer Review Report confirms that the Psychologist adheres strictly to the code of ethics regarding confidentiality, informed consent, and professional boundaries.</w:t>
      </w:r>
    </w:p>
    <w:p>
      <w:pPr>
        <w:pStyle w:val="BodyText"/>
      </w:pPr>
      <w:r>
        <w:t xml:space="preserve">The Psychologist shows exceptional cultural competence. They successfully navigate the delicate balance between Western psychological frameworks and traditional Sudanese healing practices. For instance, the Psychologist collaborates respectfully with community elders and religious leaders when appropriate, ensuring that the patient feels supported by their broader community network. This integrative approach is vital for the acceptance and success of psychological interventions in Sudan Khartoum.</w:t>
      </w:r>
    </w:p>
    <w:p>
      <w:pPr>
        <w:pStyle w:val="BodyText"/>
      </w:pPr>
      <w:r>
        <w:t xml:space="preserve">Furthermore, the Psychologist maintains strict neutrality regarding political affiliations, ensuring a safe space for clients from all backgrounds. This is a crucial ethical safeguard in the current climate of Sudan Khartoum.</w:t>
      </w:r>
    </w:p>
    <w:bookmarkEnd w:id="24"/>
    <w:bookmarkStart w:id="25" w:name="challenges-and-resource-management"/>
    <w:p>
      <w:pPr>
        <w:pStyle w:val="Heading2"/>
      </w:pPr>
      <w:r>
        <w:t xml:space="preserve">5. Challenges and Resource Management</w:t>
      </w:r>
    </w:p>
    <w:p>
      <w:pPr>
        <w:pStyle w:val="FirstParagraph"/>
      </w:pPr>
      <w:r>
        <w:t xml:space="preserve">The review acknowledges the severe resource constraints facing healthcare providers in Sudan Khartoum. The Psychologist has demonstrated resilience and creativity in overcoming these obstacles. With limited access to advanced psychometric testing tools and digital resources due to infrastructure issues, the Psychologist relies heavily on clinical interviews and observational assessments, which have been deemed accurate and reliable by the review panel.</w:t>
      </w:r>
    </w:p>
    <w:p>
      <w:pPr>
        <w:pStyle w:val="BodyText"/>
      </w:pPr>
      <w:r>
        <w:t xml:space="preserve">Additionally, the Psychologist actively engages in pro bono work for displaced persons and refugees, reflecting a strong commitment to social responsibility. However, the Peer Review Report notes that the Psychologist is at risk of burnout due to the high volume of trauma cases and the emotional toll of working in a crisis zone.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Continued Professional Development:</w:t>
      </w:r>
      <w:r>
        <w:t xml:space="preserve"> </w:t>
      </w:r>
      <w:r>
        <w:t xml:space="preserve">The Psychologist should continue to seek training in advanced trauma interventions and crisis management, potentially through international partnerships.</w:t>
      </w:r>
    </w:p>
    <w:p>
      <w:pPr>
        <w:numPr>
          <w:ilvl w:val="0"/>
          <w:numId w:val="1002"/>
        </w:numPr>
        <w:pStyle w:val="Compact"/>
      </w:pPr>
      <w:r>
        <w:rPr>
          <w:bCs/>
          <w:b/>
        </w:rPr>
        <w:t xml:space="preserve">Self-Care and Supervision:</w:t>
      </w:r>
      <w:r>
        <w:t xml:space="preserve"> </w:t>
      </w:r>
      <w:r>
        <w:t xml:space="preserve">It is strongly recommended that the Psychologist establishes a regular peer supervision group within Sudan Khartoum to mitigate the risk of vicarious trauma and burnout.</w:t>
      </w:r>
    </w:p>
    <w:p>
      <w:pPr>
        <w:numPr>
          <w:ilvl w:val="0"/>
          <w:numId w:val="1002"/>
        </w:numPr>
        <w:pStyle w:val="Compact"/>
      </w:pPr>
      <w:r>
        <w:rPr>
          <w:bCs/>
          <w:b/>
        </w:rPr>
        <w:t xml:space="preserve">Documentation Standardization:</w:t>
      </w:r>
      <w:r>
        <w:t xml:space="preserve"> </w:t>
      </w:r>
      <w:r>
        <w:t xml:space="preserve">While clinical notes are adequate, adopting a more standardized digital or paper-based template could improve record-keeping efficiency and continuity of care.</w:t>
      </w:r>
    </w:p>
    <w:p>
      <w:pPr>
        <w:numPr>
          <w:ilvl w:val="0"/>
          <w:numId w:val="1002"/>
        </w:numPr>
        <w:pStyle w:val="Compact"/>
      </w:pPr>
      <w:r>
        <w:rPr>
          <w:bCs/>
          <w:b/>
        </w:rPr>
        <w:t xml:space="preserve">Community Outreach:</w:t>
      </w:r>
      <w:r>
        <w:t xml:space="preserve"> </w:t>
      </w:r>
      <w:r>
        <w:t xml:space="preserve">The Psychologist should expand community psychoeducation workshops to reduce the stigma associated with mental health in Sudan Khartoum.</w:t>
      </w:r>
    </w:p>
    <w:bookmarkEnd w:id="26"/>
    <w:bookmarkStart w:id="27" w:name="conclusion"/>
    <w:p>
      <w:pPr>
        <w:pStyle w:val="Heading2"/>
      </w:pPr>
      <w:r>
        <w:t xml:space="preserve">7. Conclusion</w:t>
      </w:r>
    </w:p>
    <w:p>
      <w:pPr>
        <w:pStyle w:val="FirstParagraph"/>
      </w:pPr>
      <w:r>
        <w:t xml:space="preserve">In conclusion, this Peer Review Report affirms that the Psychologist under assessment is a highly competent, ethical, and culturally attuned professional. Their work in Sudan Khartoum is not only clinically sound but also socially vital. They provide essential mental health support to a population in dire need, navigating complex ethical and logistical challenges with professionalism and compassion. The Psychologist is recommended for continued licensure and is encouraged to implement the suggestions outlined above to further enhance their practice and well-being.</w:t>
      </w:r>
    </w:p>
    <w:bookmarkEnd w:id="27"/>
    <w:p>
      <w:pPr>
        <w:pStyle w:val="BodyText"/>
      </w:pPr>
      <w:r>
        <w:rPr>
          <w:bCs/>
          <w:b/>
        </w:rPr>
        <w:t xml:space="preserve">Reviewed By:</w:t>
      </w:r>
    </w:p>
    <w:p>
      <w:pPr>
        <w:pStyle w:val="BodyText"/>
      </w:pPr>
      <w:r>
        <w:t xml:space="preserve">Dr. [Name Redacted]</w:t>
      </w:r>
    </w:p>
    <w:p>
      <w:pPr>
        <w:pStyle w:val="BodyText"/>
      </w:pPr>
      <w:r>
        <w:t xml:space="preserve">Senior Clinical Psychologist &amp; Peer Review Board Member</w:t>
      </w:r>
    </w:p>
    <w:p>
      <w:pPr>
        <w:pStyle w:val="BodyText"/>
      </w:pPr>
      <w:r>
        <w:t xml:space="preserve">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Sudan Khartoum</dc:title>
  <dc:creator/>
  <dc:language>en</dc:language>
  <cp:keywords/>
  <dcterms:created xsi:type="dcterms:W3CDTF">2026-10-10T07:04:15Z</dcterms:created>
  <dcterms:modified xsi:type="dcterms:W3CDTF">2026-10-10T07:04:15Z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