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Psychologist</w:t>
      </w:r>
      <w:r>
        <w:t xml:space="preserve"> </w:t>
      </w:r>
      <w:r>
        <w:t xml:space="preserve">Practice</w:t>
      </w:r>
      <w:r>
        <w:t xml:space="preserve"> </w:t>
      </w:r>
      <w:r>
        <w:t xml:space="preserve">in</w:t>
      </w:r>
      <w:r>
        <w:t xml:space="preserve"> </w:t>
      </w:r>
      <w:r>
        <w:t xml:space="preserve">Thailand</w:t>
      </w:r>
      <w:r>
        <w:t xml:space="preserve"> </w:t>
      </w:r>
      <w:r>
        <w:t xml:space="preserve">Bangkok</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Practice Evaluation of a Psychologist</w:t>
      </w:r>
    </w:p>
    <w:p>
      <w:pPr>
        <w:pStyle w:val="BodyText"/>
      </w:pPr>
      <w:r>
        <w:rPr>
          <w:bCs/>
          <w:b/>
        </w:rPr>
        <w:t xml:space="preserve">Location:</w:t>
      </w:r>
      <w:r>
        <w:t xml:space="preserve"> </w:t>
      </w:r>
      <w:r>
        <w:t xml:space="preserve">Thailand Bangkok</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Bangkok Psychological Association Peer Review Committee</w:t>
      </w:r>
    </w:p>
    <w:bookmarkEnd w:id="20"/>
    <w:bookmarkStart w:id="21" w:name="introduction-and-scope"/>
    <w:p>
      <w:pPr>
        <w:pStyle w:val="Heading2"/>
      </w:pPr>
      <w:r>
        <w:t xml:space="preserve">1. Introduction and Scope</w:t>
      </w:r>
    </w:p>
    <w:p>
      <w:pPr>
        <w:pStyle w:val="FirstParagraph"/>
      </w:pPr>
      <w:r>
        <w:t xml:space="preserve">This Peer Review Report serves as a formal evaluation of the professional practice, clinical competence, and ethical adherence of a licensed Psychologist operating within the metropolitan area of Thailand Bangkok. The purpose of this review is to ensure that the highest standards of mental health care are maintained, aligning with both international best practices and the specific regulatory frameworks established by the Thai Ministry of Public Health and the Thai Psychological Association.</w:t>
      </w:r>
    </w:p>
    <w:p>
      <w:pPr>
        <w:pStyle w:val="BodyText"/>
      </w:pPr>
      <w:r>
        <w:t xml:space="preserve">The review process involved a comprehensive analysis of case files, observation of clinical sessions, interviews with the Psychologist, and a review of administrative protocols. The scope of this report covers clinical decision-making, cultural competence within the Thai context, confidentiality, and professional development.</w:t>
      </w:r>
    </w:p>
    <w:bookmarkEnd w:id="21"/>
    <w:bookmarkStart w:id="22" w:name="X41a01815daf1426b69b7aea6b82a29fb719fbe8"/>
    <w:p>
      <w:pPr>
        <w:pStyle w:val="Heading2"/>
      </w:pPr>
      <w:r>
        <w:t xml:space="preserve">2. Professional Qualifications and Registration</w:t>
      </w:r>
    </w:p>
    <w:p>
      <w:pPr>
        <w:pStyle w:val="FirstParagraph"/>
      </w:pPr>
      <w:r>
        <w:t xml:space="preserve">The Psychologist under review holds a Master’s degree in Clinical Psychology from an accredited institution and is currently registered with the Thai Psychological Association. The review confirms that the practitioner maintains a valid license to practice in Thailand Bangkok. Furthermore, the Psychologist has demonstrated a commitment to continuing professional development (CPD) by attending recent workshops on trauma-informed care and cognitive-behavioral therapy (CBT), which are highly relevant to the current demographic needs in Bangkok.</w:t>
      </w:r>
    </w:p>
    <w:p>
      <w:pPr>
        <w:pStyle w:val="BodyText"/>
      </w:pPr>
      <w:r>
        <w:t xml:space="preserve">Verification of credentials indicates that the Psychologist meets the educational and experiential requirements mandated by Thai law for independent practice. There are no outstanding disciplinary actions or ethical complaints on record.</w:t>
      </w:r>
    </w:p>
    <w:bookmarkEnd w:id="22"/>
    <w:bookmarkStart w:id="23" w:name="Xaa9b36e5b7f8c1d8f09cffbf31c88708ff737e8"/>
    <w:p>
      <w:pPr>
        <w:pStyle w:val="Heading2"/>
      </w:pPr>
      <w:r>
        <w:t xml:space="preserve">3. Clinical Competence and Practice Standards</w:t>
      </w:r>
    </w:p>
    <w:p>
      <w:pPr>
        <w:pStyle w:val="FirstParagraph"/>
      </w:pPr>
      <w:r>
        <w:t xml:space="preserve">The core of this Peer Review Report focuses on the clinical skills exhibited by the Psychologist. Through the review of anonymized case notes, it is evident that the Psychologist employs evidence-based interventions tailored to the individual needs of clients. The documentation is thorough, accurate, and timely, reflecting a high level of professional diligence.</w:t>
      </w:r>
    </w:p>
    <w:p>
      <w:pPr>
        <w:pStyle w:val="BodyText"/>
      </w:pPr>
      <w:r>
        <w:t xml:space="preserve">In the context of Thailand Bangkok, where the pace of life is rapid and stress-related disorders are prevalent, the Psychologist has shown particular proficiency in treating anxiety disorders, depression, and occupational burnout. The treatment plans observed were logical, collaborative, and regularly updated based on client progress. The Psychologist demonstrates strong diagnostic skills, utilizing standardized assessment tools appropriately to inform clinical decisions.</w:t>
      </w:r>
    </w:p>
    <w:bookmarkEnd w:id="23"/>
    <w:bookmarkStart w:id="24" w:name="cultural-competence-and-local-context"/>
    <w:p>
      <w:pPr>
        <w:pStyle w:val="Heading2"/>
      </w:pPr>
      <w:r>
        <w:t xml:space="preserve">4. Cultural Competence and Local Context</w:t>
      </w:r>
    </w:p>
    <w:p>
      <w:pPr>
        <w:pStyle w:val="FirstParagraph"/>
      </w:pPr>
      <w:r>
        <w:t xml:space="preserve">A critical aspect of practicing as a Psychologist in Thailand Bangkok is the ability to navigate the complex cultural landscape. This Peer Review Report highlights the practitioner’s strong cultural competence. The Psychologist effectively integrates an understanding of Thai social norms, family dynamics, and the concept of "face" (kreng jai) into their therapeutic approach.</w:t>
      </w:r>
    </w:p>
    <w:p>
      <w:pPr>
        <w:pStyle w:val="BodyText"/>
      </w:pPr>
      <w:r>
        <w:t xml:space="preserve">The review found that the Psychologist is adept at working with a diverse clientele, including Thai nationals, expatriates, and tourists. This requires a nuanced understanding of cross-cultural communication and the ability to adapt therapeutic techniques to different cultural backgrounds. The Psychologist’s ability to provide care in both Thai and English is a significant asset in the international hub of Bangkok, ensuring accessibility for a wide range of individuals seeking mental health support.</w:t>
      </w:r>
    </w:p>
    <w:bookmarkEnd w:id="24"/>
    <w:bookmarkStart w:id="25" w:name="ethical-practice-and-confidentiality"/>
    <w:p>
      <w:pPr>
        <w:pStyle w:val="Heading2"/>
      </w:pPr>
      <w:r>
        <w:t xml:space="preserve">5. Ethical Practice and Confidentiality</w:t>
      </w:r>
    </w:p>
    <w:p>
      <w:pPr>
        <w:pStyle w:val="FirstParagraph"/>
      </w:pPr>
      <w:r>
        <w:t xml:space="preserve">Adherence to ethical guidelines is paramount in the practice of psychology. This Peer Review Report confirms that the Psychologist strictly adheres to the Code of Ethics of the Thai Psychological Association. Issues of confidentiality, informed consent, and boundaries were handled with the utmost professionalism.</w:t>
      </w:r>
    </w:p>
    <w:p>
      <w:pPr>
        <w:pStyle w:val="BodyText"/>
      </w:pPr>
      <w:r>
        <w:t xml:space="preserve">The review of the practice’s data management systems revealed robust measures to protect client privacy, in compliance with Thailand’s Personal Data Protection Act (PDPA). Case files are securely stored, and digital records are encrypted. The Psychologist demonstrated a clear understanding of mandatory reporting requirements and the limits of confidentiality, ensuring that clients are fully informed of these parameters at the outset of therapy.</w:t>
      </w:r>
    </w:p>
    <w:bookmarkEnd w:id="25"/>
    <w:bookmarkStart w:id="26" w:name="Xda79409093af40bd3d15ed7d2a5582dbca223f1"/>
    <w:p>
      <w:pPr>
        <w:pStyle w:val="Heading2"/>
      </w:pPr>
      <w:r>
        <w:t xml:space="preserve">6. Areas for Improvement and Recommendations</w:t>
      </w:r>
    </w:p>
    <w:p>
      <w:pPr>
        <w:pStyle w:val="FirstParagraph"/>
      </w:pPr>
      <w:r>
        <w:t xml:space="preserve">While the overall evaluation is highly positive, this Peer Review Report identifies a few areas for potential enhancement. First, it is recommended that the Psychologist further explore specialized training in psychopharmacology collaboration, given the increasing prevalence of co-prescribing practices in Bangkok’s private healthcare sector. Strengthening relationships with local psychiatrists could enhance the holistic care provided to clients.</w:t>
      </w:r>
    </w:p>
    <w:p>
      <w:pPr>
        <w:pStyle w:val="BodyText"/>
      </w:pPr>
      <w:r>
        <w:t xml:space="preserve">Secondly, while the current intake process is efficient, incorporating more comprehensive digital screening tools could improve the initial assessment phase, particularly for the tech-savvy population in Bangkok. Finally, the Psychologist is encouraged to consider expanding their supervision network to include international peers, which could provide additional perspectives on complex cross-cultural cases.</w:t>
      </w:r>
    </w:p>
    <w:bookmarkEnd w:id="26"/>
    <w:bookmarkStart w:id="27" w:name="conclusion"/>
    <w:p>
      <w:pPr>
        <w:pStyle w:val="Heading2"/>
      </w:pPr>
      <w:r>
        <w:t xml:space="preserve">7. Conclusion</w:t>
      </w:r>
    </w:p>
    <w:p>
      <w:pPr>
        <w:pStyle w:val="FirstParagraph"/>
      </w:pPr>
      <w:r>
        <w:t xml:space="preserve">In conclusion, this Peer Review Report affirms that the Psychologist under review maintains a high standard of professional practice in Thailand Bangkok. The practitioner demonstrates excellent clinical competence, strong ethical integrity, and a deep understanding of the cultural nuances required to serve the diverse population of Bangkok. The review finds the Psychologist to be a valuable asset to the mental health community in Thailand, providing safe, effective, and culturally sensitive care.</w:t>
      </w:r>
    </w:p>
    <w:p>
      <w:pPr>
        <w:pStyle w:val="BodyText"/>
      </w:pPr>
      <w:r>
        <w:t xml:space="preserve">The Peer Review Committee recommends the continuation of the Psychologist’s license to practice without restriction, contingent upon the implementation of the minor recommendations outlined in this report. The next scheduled peer review should occur in two years.</w:t>
      </w:r>
    </w:p>
    <w:bookmarkEnd w:id="27"/>
    <w:p>
      <w:pPr>
        <w:pStyle w:val="BodyText"/>
      </w:pPr>
      <w:r>
        <w:rPr>
          <w:bCs/>
          <w:b/>
        </w:rPr>
        <w:t xml:space="preserve">Reviewed by:</w:t>
      </w:r>
    </w:p>
    <w:p>
      <w:pPr>
        <w:pStyle w:val="BodyText"/>
      </w:pPr>
      <w:r>
        <w:t xml:space="preserve">Dr. Somchai Jirapongse, Ph.D.</w:t>
      </w:r>
    </w:p>
    <w:p>
      <w:pPr>
        <w:pStyle w:val="BodyText"/>
      </w:pPr>
      <w:r>
        <w:t xml:space="preserve">Senior Peer Reviewer, Bangkok Psychological Association</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Psychologist Practice in Thailand Bangkok</dc:title>
  <dc:creator/>
  <dc:language>en</dc:language>
  <cp:keywords/>
  <dcterms:created xsi:type="dcterms:W3CDTF">2026-10-10T02:03:40Z</dcterms:created>
  <dcterms:modified xsi:type="dcterms:W3CDTF">2026-10-10T02:03:40Z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