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Psychologist</w:t>
      </w:r>
    </w:p>
    <w:p>
      <w:pPr>
        <w:pStyle w:val="BodyText"/>
      </w:pPr>
      <w:r>
        <w:rPr>
          <w:bCs/>
          <w:b/>
        </w:rPr>
        <w:t xml:space="preserve">Location:</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Istanbul Psychological Association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professional conduct of a practicing Psychologist within the metropolitan area of Turkey Istanbul. The purpose of this review is to ensure that the standards of psychological practice in this region align with both the national regulations set by the Turkish Ministry of Health and the international best practices recognized by the World Psychological Association.</w:t>
      </w:r>
    </w:p>
    <w:p>
      <w:pPr>
        <w:pStyle w:val="BodyText"/>
      </w:pPr>
      <w:r>
        <w:t xml:space="preserve">Istanbul, as a major global hub with a diverse and complex population, presents unique challenges for mental health professionals. The cultural mosaic, rapid urbanization, and socioeconomic disparities require a Psychologist to possess not only clinical expertise but also significant cultural competence. This report assesses whether the subject demonstrates the necessary adaptability and rigor required to serve the Istanbul community effectively.</w:t>
      </w:r>
    </w:p>
    <w:bookmarkEnd w:id="21"/>
    <w:bookmarkStart w:id="22" w:name="regulatory-compliance-and-licensure"/>
    <w:p>
      <w:pPr>
        <w:pStyle w:val="Heading2"/>
      </w:pPr>
      <w:r>
        <w:t xml:space="preserve">2. Regulatory Compliance and Licensure</w:t>
      </w:r>
    </w:p>
    <w:p>
      <w:pPr>
        <w:pStyle w:val="FirstParagraph"/>
      </w:pPr>
      <w:r>
        <w:t xml:space="preserve">The initial phase of this Peer Review Report focused on verifying the legal standing of the Psychologist. In Turkey, the practice of psychology is strictly regulated. The review confirmed that the subject holds a valid license issued by the relevant provincial health authority in Istanbul. Furthermore, the Psychologist is an active member of the Turkish Psychological Association (TPD), which is a mandatory requirement for maintaining professional credibility in the country.</w:t>
      </w:r>
    </w:p>
    <w:p>
      <w:pPr>
        <w:pStyle w:val="BodyText"/>
      </w:pPr>
      <w:r>
        <w:t xml:space="preserve">Documentation regarding continuing education credits was thoroughly examined. The subject has successfully completed the required annual training hours, including specialized workshops on trauma-informed care and cross-cultural psychology, which are particularly relevant to the demographic landscape of Istanbul.</w:t>
      </w:r>
    </w:p>
    <w:bookmarkEnd w:id="22"/>
    <w:bookmarkStart w:id="23" w:name="clinical-competence-and-methodology"/>
    <w:p>
      <w:pPr>
        <w:pStyle w:val="Heading2"/>
      </w:pPr>
      <w:r>
        <w:t xml:space="preserve">3. Clinical Competence and Methodology</w:t>
      </w:r>
    </w:p>
    <w:p>
      <w:pPr>
        <w:pStyle w:val="FirstParagraph"/>
      </w:pPr>
      <w:r>
        <w:t xml:space="preserve">A core component of this Peer Review Report is the evaluation of clinical methodology. The Psychologist was observed conducting sessions with a diverse range of clients, including individuals dealing with anxiety, depression, and acculturation stress. The review found that the Psychologist employs evidence-based therapeutic modalities, such as Cognitive Behavioral Therapy (CBT) and Psychodynamic Therapy, with a high degree of proficiency.</w:t>
      </w:r>
    </w:p>
    <w:p>
      <w:pPr>
        <w:pStyle w:val="BodyText"/>
      </w:pPr>
      <w:r>
        <w:t xml:space="preserve">The assessment of case files revealed a systematic approach to diagnosis and treatment planning. The Psychologist demonstrates a clear ability to formulate hypotheses and adjust interventions based on client progress. In the context of Turkey Istanbul, where stigma surrounding mental health can still be prevalent, the Psychologist’s ability to build rapport and create a safe, non-judgmental environment was noted as a significant strength.</w:t>
      </w:r>
    </w:p>
    <w:bookmarkEnd w:id="23"/>
    <w:bookmarkStart w:id="24" w:name="cultural-competence-and-local-adaptation"/>
    <w:p>
      <w:pPr>
        <w:pStyle w:val="Heading2"/>
      </w:pPr>
      <w:r>
        <w:t xml:space="preserve">4. Cultural Competence and Local Adaptation</w:t>
      </w:r>
    </w:p>
    <w:p>
      <w:pPr>
        <w:pStyle w:val="FirstParagraph"/>
      </w:pPr>
      <w:r>
        <w:t xml:space="preserve">Practicing in Turkey Istanbul requires a nuanced understanding of local cultural dynamics. This Peer Review Report places significant emphasis on the Psychologist’s cultural competence. The subject was evaluated on their ability to navigate the intersection of traditional Turkish family values and modern individualistic pressures.</w:t>
      </w:r>
    </w:p>
    <w:p>
      <w:pPr>
        <w:pStyle w:val="BodyText"/>
      </w:pPr>
      <w:r>
        <w:t xml:space="preserve">The review found that the Psychologist effectively incorporates cultural factors into their therapeutic approach. For instance, when working with clients from conservative backgrounds, the Psychologist demonstrates sensitivity to family hierarchies and social expectations. Additionally, given Istanbul’s status as a host city for millions of refugees and expatriates, the Psychologist’s ability to work with non-native Turkish speakers and individuals from varied cultural backgrounds was assessed. The subject utilizes appropriate interpretation services when necessary and shows a deep respect for the diverse identities present in the city.</w:t>
      </w:r>
    </w:p>
    <w:bookmarkEnd w:id="24"/>
    <w:bookmarkStart w:id="25" w:name="ethical-standards-and-confidentiality"/>
    <w:p>
      <w:pPr>
        <w:pStyle w:val="Heading2"/>
      </w:pPr>
      <w:r>
        <w:t xml:space="preserve">5. Ethical Standards and Confidentiality</w:t>
      </w:r>
    </w:p>
    <w:p>
      <w:pPr>
        <w:pStyle w:val="FirstParagraph"/>
      </w:pPr>
      <w:r>
        <w:t xml:space="preserve">Ethical practice is the cornerstone of the profession. This Peer Review Report scrutinized the Psychologist’s adherence to the ethical code of conduct established by the Turkish Psychological Association. Key areas of focus included informed consent, confidentiality, and boundaries.</w:t>
      </w:r>
    </w:p>
    <w:p>
      <w:pPr>
        <w:pStyle w:val="BodyText"/>
      </w:pPr>
      <w:r>
        <w:t xml:space="preserve">The review confirmed that the Psychologist obtains informed consent from all clients, ensuring they understand the nature of therapy, potential risks, and their rights. Confidentiality protocols are strictly maintained, with secure storage of physical and digital records in compliance with Turkey’s Personal Data Protection Law (KVKK). No ethical violations or boundary crossings were identified during the review period.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Psychologist is deemed to be practicing at a high standard of professional competence. The subject demonstrates a strong commitment to ethical practice, clinical excellence, and cultural sensitivity, all of which are vital for serving the population of Turkey Istanbul.</w:t>
      </w:r>
    </w:p>
    <w:p>
      <w:pPr>
        <w:pStyle w:val="BodyText"/>
      </w:pPr>
      <w:r>
        <w:rPr>
          <w:bCs/>
          <w:b/>
        </w:rPr>
        <w:t xml:space="preserve">Recommendations:</w:t>
      </w:r>
    </w:p>
    <w:p>
      <w:pPr>
        <w:numPr>
          <w:ilvl w:val="0"/>
          <w:numId w:val="1001"/>
        </w:numPr>
        <w:pStyle w:val="Compact"/>
      </w:pPr>
      <w:r>
        <w:t xml:space="preserve">Continue to engage in specialized training regarding trauma and crisis intervention, given the ongoing social dynamics in the region.</w:t>
      </w:r>
    </w:p>
    <w:p>
      <w:pPr>
        <w:numPr>
          <w:ilvl w:val="0"/>
          <w:numId w:val="1001"/>
        </w:numPr>
        <w:pStyle w:val="Compact"/>
      </w:pPr>
      <w:r>
        <w:t xml:space="preserve">Consider expanding outreach efforts to reduce mental health stigma within specific underserved communities in Istanbul.</w:t>
      </w:r>
    </w:p>
    <w:p>
      <w:pPr>
        <w:numPr>
          <w:ilvl w:val="0"/>
          <w:numId w:val="1001"/>
        </w:numPr>
        <w:pStyle w:val="Compact"/>
      </w:pPr>
      <w:r>
        <w:t xml:space="preserve">Maintain regular peer consultation to ensure ongoing professional development.</w:t>
      </w:r>
    </w:p>
    <w:p>
      <w:pPr>
        <w:pStyle w:val="FirstParagraph"/>
      </w:pPr>
      <w:r>
        <w:t xml:space="preserve">In conclusion, this Peer Review Report affirms that the Psychologist is fully qualified and ethically sound to continue their practice in Turkey Istanbul. The subject contributes positively to the mental health landscape of the city and upholds the integrity of the profession.</w:t>
      </w:r>
    </w:p>
    <w:bookmarkEnd w:id="26"/>
    <w:p>
      <w:pPr>
        <w:pStyle w:val="BodyText"/>
      </w:pPr>
      <w:r>
        <w:rPr>
          <w:bCs/>
          <w:b/>
        </w:rPr>
        <w:t xml:space="preserve">Reviewed By:</w:t>
      </w:r>
    </w:p>
    <w:p>
      <w:pPr>
        <w:pStyle w:val="BodyText"/>
      </w:pPr>
      <w:r>
        <w:t xml:space="preserve">Dr. [Name Redacted]</w:t>
      </w:r>
    </w:p>
    <w:p>
      <w:pPr>
        <w:pStyle w:val="BodyText"/>
      </w:pPr>
      <w:r>
        <w:t xml:space="preserve">Senior Peer Reviewer</w:t>
      </w:r>
    </w:p>
    <w:p>
      <w:pPr>
        <w:pStyle w:val="BodyText"/>
      </w:pPr>
      <w:r>
        <w:t xml:space="preserve">Istanbul Psychological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Turkey Istanbul</dc:title>
  <dc:creator/>
  <dc:language>en</dc:language>
  <cp:keywords/>
  <dcterms:created xsi:type="dcterms:W3CDTF">2026-10-10T07:03:43Z</dcterms:created>
  <dcterms:modified xsi:type="dcterms:W3CDTF">2026-10-10T07:03:43Z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