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Profession:</w:t>
      </w:r>
      <w:r>
        <w:t xml:space="preserve"> </w:t>
      </w:r>
      <w:r>
        <w:t xml:space="preserve">Psychologist</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 Reference ID:</w:t>
      </w:r>
      <w:r>
        <w:t xml:space="preserve"> </w:t>
      </w:r>
      <w:r>
        <w:t xml:space="preserve">DHA-PSY-2023-8942</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clinical competence, and ethical adherence of the subject Psychologist practicing within the jurisdiction of Dubai, United Arab Emirates. The review aligns with the regulatory standards set forth by the Dubai Health Authority (DHA) and the broader UAE Ministry of Health and Prevention (MOHAP). The objective is to ensure that the mental health services provided meet the high standards of care expected in the multicultural and diverse environment of Dubai.</w:t>
      </w:r>
    </w:p>
    <w:p>
      <w:pPr>
        <w:pStyle w:val="BodyText"/>
      </w:pPr>
      <w:r>
        <w:t xml:space="preserve">The assessment covers clinical case management, adherence to UAE cultural norms, documentation practices, and professional development. The findings indicate a generally high level of competency, with specific recommendations for enhancing cultural sensitivity and digital record-keeping in accordance with local data protection laws.</w:t>
      </w:r>
    </w:p>
    <w:bookmarkEnd w:id="21"/>
    <w:bookmarkStart w:id="22" w:name="Xbfe9c8efc9cdc6c7b7168edfac7064dbd98bdc8"/>
    <w:p>
      <w:pPr>
        <w:pStyle w:val="Heading2"/>
      </w:pPr>
      <w:r>
        <w:t xml:space="preserve">2. Practitioner Profile and Scope of Practice</w:t>
      </w:r>
    </w:p>
    <w:p>
      <w:pPr>
        <w:pStyle w:val="FirstParagraph"/>
      </w:pPr>
      <w:r>
        <w:t xml:space="preserve">The Psychologist under review holds a valid DHA professional license and operates within a private healthcare facility in Dubai. Their scope of practice includes diagnostic assessment, psychotherapy, and psychological counseling for adults and adolescents. The review confirms that the practitioner’s qualifications are recognized by the relevant UAE authorities and that they maintain the necessary continuing professional development (CPD) hours required for license renewal in the emirate.</w:t>
      </w:r>
    </w:p>
    <w:bookmarkEnd w:id="22"/>
    <w:bookmarkStart w:id="23" w:name="clinical-competency-and-case-management"/>
    <w:p>
      <w:pPr>
        <w:pStyle w:val="Heading2"/>
      </w:pPr>
      <w:r>
        <w:t xml:space="preserve">3. Clinical Competency and Case Management</w:t>
      </w:r>
    </w:p>
    <w:p>
      <w:pPr>
        <w:pStyle w:val="FirstParagraph"/>
      </w:pPr>
      <w:r>
        <w:t xml:space="preserve">A random sample of twenty (20) anonymized patient files was reviewed to assess clinical decision-making. The Psychologist demonstrates a strong grasp of evidence-based therapeutic modalities, including Cognitive Behavioral Therapy (CBT) and Acceptance and Commitment Therapy (ACT). Diagnostic formulations are thorough, utilizing standardized tools appropriate for the demographic served in Dubai.</w:t>
      </w:r>
    </w:p>
    <w:p>
      <w:pPr>
        <w:pStyle w:val="BodyText"/>
      </w:pPr>
      <w:r>
        <w:t xml:space="preserve">Treatment plans are individualized and clearly documented. The review notes that the Psychologist effectively manages complex cases involving anxiety, depression, and adjustment disorders. However, there is an opportunity to further integrate family systems approaches, which are particularly relevant given the collectivist cultural values prevalent in many communities within the United Arab Emirates.</w:t>
      </w:r>
    </w:p>
    <w:bookmarkEnd w:id="23"/>
    <w:bookmarkStart w:id="24" w:name="cultural-competency-and-ethical-practice"/>
    <w:p>
      <w:pPr>
        <w:pStyle w:val="Heading2"/>
      </w:pPr>
      <w:r>
        <w:t xml:space="preserve">4. Cultural Competency and Ethical Practice</w:t>
      </w:r>
    </w:p>
    <w:p>
      <w:pPr>
        <w:pStyle w:val="FirstParagraph"/>
      </w:pPr>
      <w:r>
        <w:t xml:space="preserve">Practicing as a Psychologist in Dubai requires a nuanced understanding of the region’s diverse population, which includes Emirati nationals and a vast expatriate community. The review assesses the practitioner’s ability to navigate these cultural dynamics.</w:t>
      </w:r>
    </w:p>
    <w:p>
      <w:pPr>
        <w:pStyle w:val="BodyText"/>
      </w:pPr>
      <w:r>
        <w:t xml:space="preserve">The Psychologist shows commendable respect for local customs and religious values, particularly regarding gender dynamics and family involvement in treatment. Informed consent processes are robust and clearly explain the limits of confidentiality, which is crucial in a close-knit society. The practitioner adheres strictly to the DHA Code of Ethics, ensuring that patient autonomy is respected while acknowledging the cultural importance of familial support structures.</w:t>
      </w:r>
    </w:p>
    <w:p>
      <w:pPr>
        <w:pStyle w:val="BodyText"/>
      </w:pPr>
      <w:r>
        <w:t xml:space="preserve">One area for improvement is the explicit documentation of cultural considerations in the treatment plan. While the Psychologist applies these considerations in practice, they should be more formally recorded to ensure continuity of care and to demonstrate compliance with the culturally responsive care standards mandated in the UAE.</w:t>
      </w:r>
    </w:p>
    <w:bookmarkEnd w:id="24"/>
    <w:bookmarkStart w:id="25" w:name="documentation-and-data-privacy"/>
    <w:p>
      <w:pPr>
        <w:pStyle w:val="Heading2"/>
      </w:pPr>
      <w:r>
        <w:t xml:space="preserve">5. Documentation and Data Privacy</w:t>
      </w:r>
    </w:p>
    <w:p>
      <w:pPr>
        <w:pStyle w:val="FirstParagraph"/>
      </w:pPr>
      <w:r>
        <w:t xml:space="preserve">Accurate record-keeping is a legal requirement for all healthcare professionals in the United Arab Emirates. The review examined the Psychologist’s adherence to the UAE Data Protection Law and DHA regulations regarding patient confidentiality.</w:t>
      </w:r>
    </w:p>
    <w:p>
      <w:pPr>
        <w:pStyle w:val="BodyText"/>
      </w:pPr>
      <w:r>
        <w:t xml:space="preserve">Clinical notes are generally timely and detailed. However, the review identified minor inconsistencies in the formatting of session notes. Furthermore, while the electronic health record (EHR) system used is secure, the Psychologist should ensure that all digital communications with patients comply with the strict cybersecurity protocols enforced by Dubai’s health authorities. Recommendations include implementing a stricter audit trail for accessing sensitive psychological records.</w:t>
      </w:r>
    </w:p>
    <w:bookmarkEnd w:id="25"/>
    <w:bookmarkStart w:id="26" w:name="X2164111b339e050a2aead4fa38c65172824ef63"/>
    <w:p>
      <w:pPr>
        <w:pStyle w:val="Heading2"/>
      </w:pPr>
      <w:r>
        <w:t xml:space="preserve">6. Professional Development and Collaboration</w:t>
      </w:r>
    </w:p>
    <w:p>
      <w:pPr>
        <w:pStyle w:val="FirstParagraph"/>
      </w:pPr>
      <w:r>
        <w:t xml:space="preserve">The Psychologist actively participates in local professional networks within Dubai, including workshops organized by the Dubai Psychological Society. This engagement is vital for staying updated on the evolving mental health landscape in the UAE. The review confirms that the practitioner collaborates effectively with psychiatrists, general practitioners, and social workers, ensuring a multidisciplinary approach to patient care.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Enhance Cultural Documentation:</w:t>
      </w:r>
      <w:r>
        <w:t xml:space="preserve"> </w:t>
      </w:r>
      <w:r>
        <w:t xml:space="preserve">Explicitly document cultural factors influencing diagnosis and treatment in patient files to align with UAE healthcare standards.</w:t>
      </w:r>
    </w:p>
    <w:p>
      <w:pPr>
        <w:numPr>
          <w:ilvl w:val="0"/>
          <w:numId w:val="1001"/>
        </w:numPr>
        <w:pStyle w:val="Compact"/>
      </w:pPr>
      <w:r>
        <w:rPr>
          <w:bCs/>
          <w:b/>
        </w:rPr>
        <w:t xml:space="preserve">Family Systems Integration:</w:t>
      </w:r>
      <w:r>
        <w:t xml:space="preserve"> </w:t>
      </w:r>
      <w:r>
        <w:t xml:space="preserve">Incorporate more structured family therapy techniques where appropriate, respecting the cultural context of the United Arab Emirates.</w:t>
      </w:r>
    </w:p>
    <w:p>
      <w:pPr>
        <w:numPr>
          <w:ilvl w:val="0"/>
          <w:numId w:val="1001"/>
        </w:numPr>
        <w:pStyle w:val="Compact"/>
      </w:pPr>
      <w:r>
        <w:rPr>
          <w:bCs/>
          <w:b/>
        </w:rPr>
        <w:t xml:space="preserve">Data Security Training:</w:t>
      </w:r>
      <w:r>
        <w:t xml:space="preserve"> </w:t>
      </w:r>
      <w:r>
        <w:t xml:space="preserve">Complete advanced training on UAE data privacy laws specific to mental health records to ensure full compliance with DHA regulations.</w:t>
      </w:r>
    </w:p>
    <w:p>
      <w:pPr>
        <w:numPr>
          <w:ilvl w:val="0"/>
          <w:numId w:val="1001"/>
        </w:numPr>
        <w:pStyle w:val="Compact"/>
      </w:pPr>
      <w:r>
        <w:rPr>
          <w:bCs/>
          <w:b/>
        </w:rPr>
        <w:t xml:space="preserve">Standardized Note-Taking:</w:t>
      </w:r>
      <w:r>
        <w:t xml:space="preserve"> </w:t>
      </w:r>
      <w:r>
        <w:t xml:space="preserve">Adopt a more uniform template for session notes to improve clarity and legal defensibility.</w:t>
      </w:r>
    </w:p>
    <w:bookmarkEnd w:id="27"/>
    <w:bookmarkStart w:id="28" w:name="conclusion"/>
    <w:p>
      <w:pPr>
        <w:pStyle w:val="Heading2"/>
      </w:pPr>
      <w:r>
        <w:t xml:space="preserve">8. Conclusion</w:t>
      </w:r>
    </w:p>
    <w:p>
      <w:pPr>
        <w:pStyle w:val="FirstParagraph"/>
      </w:pPr>
      <w:r>
        <w:t xml:space="preserve">This Peer Review Report concludes that the Psychologist is a competent and ethical practitioner who provides high-quality mental health services in Dubai. The practitioner demonstrates a strong commitment to professional standards and patient welfare. By addressing the minor areas for improvement outlined above, particularly regarding documentation and cultural integration, the Psychologist will further enhance their practice and ensure full alignment with the rigorous standards of the United Arab Emirates healthcare system.</w:t>
      </w:r>
    </w:p>
    <w:bookmarkEnd w:id="28"/>
    <w:p>
      <w:pPr>
        <w:pStyle w:val="BodyText"/>
      </w:pPr>
      <w:r>
        <w:rPr>
          <w:bCs/>
          <w:b/>
        </w:rPr>
        <w:t xml:space="preserve">Reviewed By:</w:t>
      </w:r>
    </w:p>
    <w:p>
      <w:pPr>
        <w:pStyle w:val="BodyText"/>
      </w:pPr>
      <w:r>
        <w:t xml:space="preserve">Dr. [Name Redacted]</w:t>
      </w:r>
    </w:p>
    <w:p>
      <w:pPr>
        <w:pStyle w:val="BodyText"/>
      </w:pPr>
      <w:r>
        <w:t xml:space="preserve">Senior Clinical Psychologist</w:t>
      </w:r>
    </w:p>
    <w:p>
      <w:pPr>
        <w:pStyle w:val="BodyText"/>
      </w:pPr>
      <w:r>
        <w:t xml:space="preserve">DHA Licensed Peer Reviewer</w:t>
      </w:r>
    </w:p>
    <w:p>
      <w:pPr>
        <w:pStyle w:val="BodyText"/>
      </w:pPr>
      <w:r>
        <w:rPr>
          <w:bCs/>
          <w:b/>
        </w:rPr>
        <w:t xml:space="preserve">Practitioner Acknowledgement:</w:t>
      </w:r>
    </w:p>
    <w:p>
      <w:pPr>
        <w:pStyle w:val="BodyText"/>
      </w:pPr>
      <w:r>
        <w:t xml:space="preserve">Signature: 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 United Arab Emirates Dubai</dc:title>
  <dc:creator/>
  <dc:language>en</dc:language>
  <cp:keywords/>
  <dcterms:created xsi:type="dcterms:W3CDTF">2026-10-10T08:14:00Z</dcterms:created>
  <dcterms:modified xsi:type="dcterms:W3CDTF">2026-10-10T08:14:00Z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