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w:t>
      </w:r>
      <w:r>
        <w:t xml:space="preserve"> </w:t>
      </w:r>
      <w:r>
        <w:t xml:space="preserve">Houston,</w:t>
      </w:r>
      <w:r>
        <w:t xml:space="preserve"> </w:t>
      </w:r>
      <w:r>
        <w:t xml:space="preserve">Texas</w:t>
      </w:r>
    </w:p>
    <w:bookmarkStart w:id="20" w:name="confidential-peer-review-report"/>
    <w:p>
      <w:pPr>
        <w:pStyle w:val="Heading1"/>
      </w:pPr>
      <w:r>
        <w:t xml:space="preserve">CONFIDENTIAL PEER REVIEW REPORT</w:t>
      </w:r>
    </w:p>
    <w:p>
      <w:pPr>
        <w:pStyle w:val="FirstParagraph"/>
      </w:pPr>
      <w:r>
        <w:rPr>
          <w:bCs/>
          <w:b/>
        </w:rPr>
        <w:t xml:space="preserve">Subject:</w:t>
      </w:r>
      <w:r>
        <w:t xml:space="preserve"> </w:t>
      </w:r>
      <w:r>
        <w:t xml:space="preserve">Clinical Practice Evaluation of Licensed Psychologist</w:t>
      </w:r>
    </w:p>
    <w:p>
      <w:pPr>
        <w:pStyle w:val="BodyText"/>
      </w:pPr>
      <w:r>
        <w:rPr>
          <w:bCs/>
          <w:b/>
        </w:rPr>
        <w:t xml:space="preserve">Location:</w:t>
      </w:r>
      <w:r>
        <w:t xml:space="preserve"> </w:t>
      </w:r>
      <w:r>
        <w:t xml:space="preserve">Houston, Texas, United States</w:t>
      </w:r>
    </w:p>
    <w:p>
      <w:pPr>
        <w:pStyle w:val="BodyText"/>
      </w:pPr>
      <w:r>
        <w:rPr>
          <w:bCs/>
          <w:b/>
        </w:rPr>
        <w:t xml:space="preserve">Date of Report:</w:t>
      </w:r>
      <w:r>
        <w:t xml:space="preserve"> </w:t>
      </w:r>
      <w:r>
        <w:t xml:space="preserve">October 24, 2023</w:t>
      </w:r>
    </w:p>
    <w:p>
      <w:pPr>
        <w:pStyle w:val="BodyText"/>
      </w:pPr>
      <w:r>
        <w:rPr>
          <w:bCs/>
          <w:b/>
        </w:rPr>
        <w:t xml:space="preserve">Review Committee:</w:t>
      </w:r>
      <w:r>
        <w:t xml:space="preserve"> </w:t>
      </w:r>
      <w:r>
        <w:t xml:space="preserve">Houston Area Psychological Association (HAPA) Peer Review Board</w:t>
      </w:r>
    </w:p>
    <w:bookmarkEnd w:id="20"/>
    <w:bookmarkStart w:id="21" w:name="executive-summary"/>
    <w:p>
      <w:pPr>
        <w:pStyle w:val="Heading2"/>
      </w:pPr>
      <w:r>
        <w:t xml:space="preserve">1. Executive Summary</w:t>
      </w:r>
    </w:p>
    <w:p>
      <w:pPr>
        <w:pStyle w:val="FirstParagraph"/>
      </w:pPr>
      <w:r>
        <w:t xml:space="preserve">This document serves as a formal Peer Review Report concerning the professional conduct, clinical competence, and ethical adherence of a practicing Psychologist within the metropolitan area of Houston, Texas. The review was initiated pursuant to a referral regarding concerns over treatment efficacy and documentation standards. The purpose of this evaluation is to ensure that the standards of care provided to patients in Houston align with the regulations set forth by the Texas State Board of Examiners of Psychologists and the ethical guidelines of the American Psychological Association (APA).</w:t>
      </w:r>
    </w:p>
    <w:p>
      <w:pPr>
        <w:pStyle w:val="BodyText"/>
      </w:pPr>
      <w:r>
        <w:t xml:space="preserve">The review process involved a comprehensive audit of patient records, interviews with the subject Psychologist, and consultation with independent clinical experts familiar with the healthcare landscape in the United States. The findings presented herein are intended to protect the public welfare, maintain the integrity of the psychological profession in Houston, and provide constructive feedback for professional development.</w:t>
      </w:r>
    </w:p>
    <w:bookmarkEnd w:id="21"/>
    <w:bookmarkStart w:id="22" w:name="background-and-scope-of-review"/>
    <w:p>
      <w:pPr>
        <w:pStyle w:val="Heading2"/>
      </w:pPr>
      <w:r>
        <w:t xml:space="preserve">2. Background and Scope of Review</w:t>
      </w:r>
    </w:p>
    <w:p>
      <w:pPr>
        <w:pStyle w:val="FirstParagraph"/>
      </w:pPr>
      <w:r>
        <w:t xml:space="preserve">The subject of this review is a licensed Psychologist operating a private practice in the Greater Houston region. Houston, being a diverse and rapidly growing city in the United States, presents unique challenges and requirements for mental health professionals, including cultural competency and accessibility of care. The scope of this Peer Review Report covers the period from January 1, 2022, to December 31, 2022.</w:t>
      </w:r>
    </w:p>
    <w:p>
      <w:pPr>
        <w:pStyle w:val="BodyText"/>
      </w:pPr>
      <w:r>
        <w:t xml:space="preserve">The specific areas of focus for this review include:</w:t>
      </w:r>
    </w:p>
    <w:p>
      <w:pPr>
        <w:numPr>
          <w:ilvl w:val="0"/>
          <w:numId w:val="1001"/>
        </w:numPr>
        <w:pStyle w:val="Compact"/>
      </w:pPr>
      <w:r>
        <w:t xml:space="preserve">Adherence to the Texas Administrative Code regarding psychological practice.</w:t>
      </w:r>
    </w:p>
    <w:p>
      <w:pPr>
        <w:numPr>
          <w:ilvl w:val="0"/>
          <w:numId w:val="1001"/>
        </w:numPr>
        <w:pStyle w:val="Compact"/>
      </w:pPr>
      <w:r>
        <w:t xml:space="preserve">Quality of clinical assessments and diagnostic accuracy.</w:t>
      </w:r>
    </w:p>
    <w:p>
      <w:pPr>
        <w:numPr>
          <w:ilvl w:val="0"/>
          <w:numId w:val="1001"/>
        </w:numPr>
        <w:pStyle w:val="Compact"/>
      </w:pPr>
      <w:r>
        <w:t xml:space="preserve">Appropriateness of treatment plans relative to patient needs.</w:t>
      </w:r>
    </w:p>
    <w:p>
      <w:pPr>
        <w:numPr>
          <w:ilvl w:val="0"/>
          <w:numId w:val="1001"/>
        </w:numPr>
        <w:pStyle w:val="Compact"/>
      </w:pPr>
      <w:r>
        <w:t xml:space="preserve">Confidentiality and data security protocols.</w:t>
      </w:r>
    </w:p>
    <w:p>
      <w:pPr>
        <w:numPr>
          <w:ilvl w:val="0"/>
          <w:numId w:val="1001"/>
        </w:numPr>
        <w:pStyle w:val="Compact"/>
      </w:pPr>
      <w:r>
        <w:t xml:space="preserve">Professional boundaries and ethical decision-making.</w:t>
      </w:r>
    </w:p>
    <w:bookmarkEnd w:id="22"/>
    <w:bookmarkStart w:id="23" w:name="methodology"/>
    <w:p>
      <w:pPr>
        <w:pStyle w:val="Heading2"/>
      </w:pPr>
      <w:r>
        <w:t xml:space="preserve">3. Methodology</w:t>
      </w:r>
    </w:p>
    <w:p>
      <w:pPr>
        <w:pStyle w:val="FirstParagraph"/>
      </w:pPr>
      <w:r>
        <w:t xml:space="preserve">The Peer Review Board utilized a multi-faceted approach to ensure an objective and thorough evaluation. The methodology included:</w:t>
      </w:r>
    </w:p>
    <w:p>
      <w:pPr>
        <w:numPr>
          <w:ilvl w:val="0"/>
          <w:numId w:val="1002"/>
        </w:numPr>
        <w:pStyle w:val="Compact"/>
      </w:pPr>
      <w:r>
        <w:rPr>
          <w:bCs/>
          <w:b/>
        </w:rPr>
        <w:t xml:space="preserve">Record Audit:</w:t>
      </w:r>
      <w:r>
        <w:t xml:space="preserve"> </w:t>
      </w:r>
      <w:r>
        <w:t xml:space="preserve">A random sampling of 50 patient files was reviewed to assess documentation quality, informed consent processes, and treatment progress notes.</w:t>
      </w:r>
    </w:p>
    <w:p>
      <w:pPr>
        <w:numPr>
          <w:ilvl w:val="0"/>
          <w:numId w:val="1002"/>
        </w:numPr>
        <w:pStyle w:val="Compact"/>
      </w:pPr>
      <w:r>
        <w:rPr>
          <w:bCs/>
          <w:b/>
        </w:rPr>
        <w:t xml:space="preserve">Clinical Interview:</w:t>
      </w:r>
      <w:r>
        <w:t xml:space="preserve"> </w:t>
      </w:r>
      <w:r>
        <w:t xml:space="preserve">The subject Psychologist was interviewed to discuss specific cases and their rationale for clinical decisions.</w:t>
      </w:r>
    </w:p>
    <w:p>
      <w:pPr>
        <w:numPr>
          <w:ilvl w:val="0"/>
          <w:numId w:val="1002"/>
        </w:numPr>
        <w:pStyle w:val="Compact"/>
      </w:pPr>
      <w:r>
        <w:rPr>
          <w:bCs/>
          <w:b/>
        </w:rPr>
        <w:t xml:space="preserve">Expert Consultation:</w:t>
      </w:r>
      <w:r>
        <w:t xml:space="preserve"> </w:t>
      </w:r>
      <w:r>
        <w:t xml:space="preserve">Two senior psychologists from accredited institutions in Houston were consulted to provide a second opinion on complex cases identified during the audit.</w:t>
      </w:r>
    </w:p>
    <w:p>
      <w:pPr>
        <w:numPr>
          <w:ilvl w:val="0"/>
          <w:numId w:val="1002"/>
        </w:numPr>
        <w:pStyle w:val="Compact"/>
      </w:pPr>
      <w:r>
        <w:rPr>
          <w:bCs/>
          <w:b/>
        </w:rPr>
        <w:t xml:space="preserve">Regulatory Cross-Reference:</w:t>
      </w:r>
      <w:r>
        <w:t xml:space="preserve"> </w:t>
      </w:r>
      <w:r>
        <w:t xml:space="preserve">All practices were cross-referenced with current laws in the State of Texas and federal regulations applicable in the United States.</w:t>
      </w:r>
    </w:p>
    <w:bookmarkEnd w:id="23"/>
    <w:bookmarkStart w:id="28" w:name="findings"/>
    <w:p>
      <w:pPr>
        <w:pStyle w:val="Heading2"/>
      </w:pPr>
      <w:r>
        <w:t xml:space="preserve">4. Findings</w:t>
      </w:r>
    </w:p>
    <w:bookmarkStart w:id="24" w:name="X520b9cb70f57a6a4c3a52d90b78eb8be17126a2"/>
    <w:p>
      <w:pPr>
        <w:pStyle w:val="Heading3"/>
      </w:pPr>
      <w:r>
        <w:t xml:space="preserve">4.1 Clinical Competence and Treatment Efficacy</w:t>
      </w:r>
    </w:p>
    <w:p>
      <w:pPr>
        <w:pStyle w:val="FirstParagraph"/>
      </w:pPr>
      <w:r>
        <w:t xml:space="preserve">The review found that the Psychologist demonstrates a high level of clinical competence. Diagnostic formulations are generally thorough and supported by appropriate psychological testing. The treatment plans observed are evidence-based and tailored to the specific cultural and socioeconomic contexts of the Houston community. The Psychologist shows a strong understanding of trauma-informed care, which is particularly relevant given the demographic needs of the region.</w:t>
      </w:r>
    </w:p>
    <w:bookmarkEnd w:id="24"/>
    <w:bookmarkStart w:id="25" w:name="documentation-and-record-keeping"/>
    <w:p>
      <w:pPr>
        <w:pStyle w:val="Heading3"/>
      </w:pPr>
      <w:r>
        <w:t xml:space="preserve">4.2 Documentation and Record Keeping</w:t>
      </w:r>
    </w:p>
    <w:p>
      <w:pPr>
        <w:pStyle w:val="FirstParagraph"/>
      </w:pPr>
      <w:r>
        <w:t xml:space="preserve">While the clinical content of the notes is robust, the Peer Review Board identified minor deficiencies in the timeliness of documentation. In approximately 15% of the sampled files, progress notes were completed more than 72 hours after the session. Although this does not constitute a severe breach, it falls short of the best practices recommended by the Texas State Board of Examiners of Psychologists. Accurate and timely documentation is critical for continuity of care and legal protection in the United States healthcare system.</w:t>
      </w:r>
    </w:p>
    <w:bookmarkEnd w:id="25"/>
    <w:bookmarkStart w:id="26" w:name="X77a134a113cd6f823641ed06c5845edf16fadf6"/>
    <w:p>
      <w:pPr>
        <w:pStyle w:val="Heading3"/>
      </w:pPr>
      <w:r>
        <w:t xml:space="preserve">4.3 Ethical Compliance and Professional Boundaries</w:t>
      </w:r>
    </w:p>
    <w:p>
      <w:pPr>
        <w:pStyle w:val="FirstParagraph"/>
      </w:pPr>
      <w:r>
        <w:t xml:space="preserve">The Psychologist adhered strictly to ethical guidelines regarding dual relationships and confidentiality. No instances of boundary violations were detected. The informed consent process was found to be comprehensive, clearly outlining the limits of confidentiality, fees, and the nature of therapy, which is essential for maintaining trust in the therapeutic relationship.</w:t>
      </w:r>
    </w:p>
    <w:bookmarkEnd w:id="26"/>
    <w:bookmarkStart w:id="27" w:name="cultural-competency"/>
    <w:p>
      <w:pPr>
        <w:pStyle w:val="Heading3"/>
      </w:pPr>
      <w:r>
        <w:t xml:space="preserve">4.4 Cultural Competency</w:t>
      </w:r>
    </w:p>
    <w:p>
      <w:pPr>
        <w:pStyle w:val="FirstParagraph"/>
      </w:pPr>
      <w:r>
        <w:t xml:space="preserve">Given the diverse population of Houston, Texas, cultural competency is a vital component of psychological practice. The review commends the Psychologist for their demonstrated sensitivity to cultural differences and their efforts to provide linguistically appropriate services where necessary. This aligns well with the ethical standards expected of mental health professionals in the United States.</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rPr>
          <w:bCs/>
          <w:b/>
        </w:rPr>
        <w:t xml:space="preserve">Documentation Improvement:</w:t>
      </w:r>
      <w:r>
        <w:t xml:space="preserve"> </w:t>
      </w:r>
      <w:r>
        <w:t xml:space="preserve">The Psychologist should implement a system to ensure that all progress notes are completed within 48 hours of each session. This may involve scheduling administrative time immediately following clinical hours.</w:t>
      </w:r>
    </w:p>
    <w:p>
      <w:pPr>
        <w:numPr>
          <w:ilvl w:val="0"/>
          <w:numId w:val="1003"/>
        </w:numPr>
        <w:pStyle w:val="Compact"/>
      </w:pPr>
      <w:r>
        <w:rPr>
          <w:bCs/>
          <w:b/>
        </w:rPr>
        <w:t xml:space="preserve">Continuing Education:</w:t>
      </w:r>
      <w:r>
        <w:t xml:space="preserve"> </w:t>
      </w:r>
      <w:r>
        <w:t xml:space="preserve">It is recommended that the Psychologist engage in continuing education courses focused on advanced record-keeping standards and risk management in private practice.</w:t>
      </w:r>
    </w:p>
    <w:p>
      <w:pPr>
        <w:numPr>
          <w:ilvl w:val="0"/>
          <w:numId w:val="1003"/>
        </w:numPr>
        <w:pStyle w:val="Compact"/>
      </w:pPr>
      <w:r>
        <w:rPr>
          <w:bCs/>
          <w:b/>
        </w:rPr>
        <w:t xml:space="preserve">Ongoing Supervision:</w:t>
      </w:r>
      <w:r>
        <w:t xml:space="preserve"> </w:t>
      </w:r>
      <w:r>
        <w:t xml:space="preserve">Participation in a peer consultation group within the Houston area is encouraged to maintain high standards of clinical practice and ethical awareness.</w:t>
      </w:r>
    </w:p>
    <w:bookmarkEnd w:id="29"/>
    <w:bookmarkStart w:id="30" w:name="conclusion"/>
    <w:p>
      <w:pPr>
        <w:pStyle w:val="Heading2"/>
      </w:pPr>
      <w:r>
        <w:t xml:space="preserve">6. Conclusion</w:t>
      </w:r>
    </w:p>
    <w:p>
      <w:pPr>
        <w:pStyle w:val="FirstParagraph"/>
      </w:pPr>
      <w:r>
        <w:t xml:space="preserve">In conclusion, this Peer Review Report affirms that the subject Psychologist is providing competent, ethical, and culturally sensitive care to the residents of Houston, Texas. The minor issues identified regarding documentation timeliness are correctable and do not indicate a pattern of negligence or incompetence. The Psychologist is encouraged to implement the recommendations provided to further enhance the quality of their practice. The Peer Review Board will conduct a follow-up review in six months to ensure compliance with these recommendations.</w:t>
      </w:r>
    </w:p>
    <w:p>
      <w:pPr>
        <w:pStyle w:val="BodyText"/>
      </w:pPr>
      <w:r>
        <w:t xml:space="preserve">This report is confidential and is intended solely for the use of the Peer Review Board, the subject Psychologist, and relevant regulatory bodies in the State of Texas.</w:t>
      </w:r>
    </w:p>
    <w:bookmarkEnd w:id="30"/>
    <w:p>
      <w:pPr>
        <w:pStyle w:val="BodyText"/>
      </w:pPr>
      <w:r>
        <w:rPr>
          <w:bCs/>
          <w:b/>
        </w:rPr>
        <w:t xml:space="preserve">Prepared by:</w:t>
      </w:r>
    </w:p>
    <w:p>
      <w:pPr>
        <w:pStyle w:val="BodyText"/>
      </w:pPr>
      <w:r>
        <w:t xml:space="preserve">Dr. Jane Doe, Ph.D.</w:t>
      </w:r>
    </w:p>
    <w:p>
      <w:pPr>
        <w:pStyle w:val="BodyText"/>
      </w:pPr>
      <w:r>
        <w:t xml:space="preserve">Chair, Peer Review Board</w:t>
      </w:r>
    </w:p>
    <w:p>
      <w:pPr>
        <w:pStyle w:val="BodyText"/>
      </w:pPr>
      <w:r>
        <w:t xml:space="preserve">Houston Area Psychological Association</w:t>
      </w:r>
    </w:p>
    <w:p>
      <w:pPr>
        <w:pStyle w:val="BodyText"/>
      </w:pPr>
      <w:r>
        <w:t xml:space="preserve">Houston, Texas, United States</w:t>
      </w:r>
    </w:p>
    <w:p>
      <w:pPr>
        <w:pStyle w:val="BodyText"/>
      </w:pPr>
      <w:r>
        <w:br/>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 Houston, Texas</dc:title>
  <dc:creator/>
  <dc:language>en</dc:language>
  <cp:keywords/>
  <dcterms:created xsi:type="dcterms:W3CDTF">2026-10-10T08:14:04Z</dcterms:created>
  <dcterms:modified xsi:type="dcterms:W3CDTF">2026-10-10T08:14:04Z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