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Australia Brisbane</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Royal Australian and New Zealand College of Radiologists (RANZCR) and the Medical Board of Australia. The purpose of this document is to evaluate the professional performance, clinical competence, and adherence to best practices of a Radiologist practicing in Australia Brisbane. This review is conducted to ensure that the highest standards of patient care, diagnostic accuracy, and professional conduct are maintained within the healthcare facilities of Brisbane, Queensland.</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Registration Number</w:t>
            </w:r>
          </w:p>
        </w:tc>
        <w:tc>
          <w:tcPr/>
          <w:p>
            <w:pPr>
              <w:pStyle w:val="Compact"/>
              <w:jc w:val="left"/>
            </w:pPr>
            <w:r>
              <w:t xml:space="preserve">[Registration Number]</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Practice Location</w:t>
            </w:r>
          </w:p>
        </w:tc>
        <w:tc>
          <w:tcPr/>
          <w:p>
            <w:pPr>
              <w:pStyle w:val="Compact"/>
              <w:jc w:val="left"/>
            </w:pPr>
            <w:r>
              <w:t xml:space="preserve">Australia Brisbane</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Radiologist's diagnostic accuracy has been assessed through a comprehensive review of 500 randomly selected imaging reports. The findings indicate a high level of diagnostic precision, with a concordance rate of 95% when compared to subsequent clinical outcomes and histopathological results. This level of accuracy is consistent with the expectations for a Radiologist practicing in Australia Brisbane, where the complexity of cases often requires advanced diagnostic skills.</w:t>
      </w:r>
    </w:p>
    <w:bookmarkEnd w:id="23"/>
    <w:bookmarkStart w:id="24" w:name="interpretation-of-imaging-studies"/>
    <w:p>
      <w:pPr>
        <w:pStyle w:val="Heading3"/>
      </w:pPr>
      <w:r>
        <w:t xml:space="preserve">3.2 Interpretation of Imaging Studies</w:t>
      </w:r>
    </w:p>
    <w:p>
      <w:pPr>
        <w:pStyle w:val="FirstParagraph"/>
      </w:pPr>
      <w:r>
        <w:t xml:space="preserve">The Radiologist demonstrates a thorough understanding of various imaging modalities, including X-ray, CT, MRI, and ultrasound. The reports are detailed, clear, and provide actionable insights for referring clinicians. The ability to interpret complex cases, such as oncological imaging and neurovascular studies, is particularly noteworthy. This skill set is crucial for the Radiologist's role in Australia Brisbane, where the healthcare system demands high-quality diagnostic services.</w:t>
      </w:r>
    </w:p>
    <w:bookmarkEnd w:id="24"/>
    <w:bookmarkEnd w:id="25"/>
    <w:bookmarkStart w:id="28" w:name="professional-conduct"/>
    <w:p>
      <w:pPr>
        <w:pStyle w:val="Heading2"/>
      </w:pPr>
      <w:r>
        <w:t xml:space="preserve">4. Professional Conduct</w:t>
      </w:r>
    </w:p>
    <w:bookmarkStart w:id="26" w:name="communication-skills"/>
    <w:p>
      <w:pPr>
        <w:pStyle w:val="Heading3"/>
      </w:pPr>
      <w:r>
        <w:t xml:space="preserve">4.1 Communication Skills</w:t>
      </w:r>
    </w:p>
    <w:p>
      <w:pPr>
        <w:pStyle w:val="FirstParagraph"/>
      </w:pPr>
      <w:r>
        <w:t xml:space="preserve">The Radiologist exhibits excellent communication skills, both in written reports and in verbal interactions with referring clinicians and patients. The reports are well-structured, concise, and free of ambiguity, facilitating effective communication and decision-making. The Radiologist is also responsive to queries from referring clinicians, providing timely and informative feedback. This aspect of professional conduct is essential for maintaining high standards of care in Australia Brisbane.</w:t>
      </w:r>
    </w:p>
    <w:bookmarkEnd w:id="26"/>
    <w:bookmarkStart w:id="27" w:name="ethical-standards"/>
    <w:p>
      <w:pPr>
        <w:pStyle w:val="Heading3"/>
      </w:pPr>
      <w:r>
        <w:t xml:space="preserve">4.2 Ethical Standards</w:t>
      </w:r>
    </w:p>
    <w:p>
      <w:pPr>
        <w:pStyle w:val="FirstParagraph"/>
      </w:pPr>
      <w:r>
        <w:t xml:space="preserve">The Radiologist adheres to the ethical guidelines set by the Medical Board of Australia and the RANZCR. There have been no reported breaches of confidentiality, conflicts of interest, or other ethical concerns. The Radiologist consistently prioritizes patient welfare and maintains a professional demeanor in all interactions.</w:t>
      </w:r>
    </w:p>
    <w:bookmarkEnd w:id="27"/>
    <w:bookmarkEnd w:id="28"/>
    <w:bookmarkStart w:id="31" w:name="X231b12b0c574a197a3ab29139e3ff5baa2c57ba"/>
    <w:p>
      <w:pPr>
        <w:pStyle w:val="Heading2"/>
      </w:pPr>
      <w:r>
        <w:t xml:space="preserve">5. Quality Assurance and Continuous Improvement</w:t>
      </w:r>
    </w:p>
    <w:bookmarkStart w:id="29" w:name="X7b258f32ee91c8088f52de82c6e0a0620d07aff"/>
    <w:p>
      <w:pPr>
        <w:pStyle w:val="Heading3"/>
      </w:pPr>
      <w:r>
        <w:t xml:space="preserve">5.1 Participation in Quality Assurance Programs</w:t>
      </w:r>
    </w:p>
    <w:p>
      <w:pPr>
        <w:pStyle w:val="FirstParagraph"/>
      </w:pPr>
      <w:r>
        <w:t xml:space="preserve">The Radiologist actively participates in quality assurance programs, including regular audits of imaging reports and participation in multidisciplinary team meetings. This engagement demonstrates a commitment to continuous improvement and adherence to best practices. The Radiologist's involvement in these programs is in line with the expectations for Radiologists practicing in Australia Brisbane, where quality assurance is a critical component of healthcare delivery.</w:t>
      </w:r>
    </w:p>
    <w:bookmarkEnd w:id="29"/>
    <w:bookmarkStart w:id="30" w:name="professional-development"/>
    <w:p>
      <w:pPr>
        <w:pStyle w:val="Heading3"/>
      </w:pPr>
      <w:r>
        <w:t xml:space="preserve">5.2 Professional Development</w:t>
      </w:r>
    </w:p>
    <w:p>
      <w:pPr>
        <w:pStyle w:val="FirstParagraph"/>
      </w:pPr>
      <w:r>
        <w:t xml:space="preserve">The Radiologist has completed the required continuing professional development (CPD) activities, including attending conferences, workshops, and online courses. This commitment to ongoing education ensures that the Radiologist remains up-to-date with the latest advancements in radiological techniques and practices. The Radiologist's dedication to professional development is a positive attribute that contributes to the high standards of care in Australia Brisbane.</w:t>
      </w:r>
    </w:p>
    <w:bookmarkEnd w:id="30"/>
    <w:bookmarkEnd w:id="31"/>
    <w:bookmarkStart w:id="34" w:name="patient-safety-and-radiation-protection"/>
    <w:p>
      <w:pPr>
        <w:pStyle w:val="Heading2"/>
      </w:pPr>
      <w:r>
        <w:t xml:space="preserve">6. Patient Safety and Radiation Protection</w:t>
      </w:r>
    </w:p>
    <w:bookmarkStart w:id="32" w:name="adherence-to-safety-protocols"/>
    <w:p>
      <w:pPr>
        <w:pStyle w:val="Heading3"/>
      </w:pPr>
      <w:r>
        <w:t xml:space="preserve">6.1 Adherence to Safety Protocols</w:t>
      </w:r>
    </w:p>
    <w:p>
      <w:pPr>
        <w:pStyle w:val="FirstParagraph"/>
      </w:pPr>
      <w:r>
        <w:t xml:space="preserve">The Radiologist strictly adheres to radiation safety protocols, ensuring that patients are exposed to the minimum necessary radiation dose. The use of advanced imaging techniques and dose optimization strategies is evident in the Radiologist's practice. This commitment to patient safety is crucial for a Radiologist practicing in Australia Brisbane, where regulatory standards are stringent.</w:t>
      </w:r>
    </w:p>
    <w:bookmarkEnd w:id="32"/>
    <w:bookmarkStart w:id="33" w:name="incident-reporting-and-management"/>
    <w:p>
      <w:pPr>
        <w:pStyle w:val="Heading3"/>
      </w:pPr>
      <w:r>
        <w:t xml:space="preserve">6.2 Incident Reporting and Management</w:t>
      </w:r>
    </w:p>
    <w:p>
      <w:pPr>
        <w:pStyle w:val="FirstParagraph"/>
      </w:pPr>
      <w:r>
        <w:t xml:space="preserve">The Radiologist has a proactive approach to incident reporting and management. Any adverse events or near misses are promptly reported and investigated, with appropriate corrective actions taken to prevent recurrence. This systematic approach to patient safety enhances the overall quality of care provided in Australia Brisbane.</w:t>
      </w:r>
    </w:p>
    <w:bookmarkEnd w:id="33"/>
    <w:bookmarkEnd w:id="34"/>
    <w:bookmarkStart w:id="35"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the high level of diagnostic accuracy and clinical competence demonstrated.</w:t>
      </w:r>
    </w:p>
    <w:p>
      <w:pPr>
        <w:numPr>
          <w:ilvl w:val="0"/>
          <w:numId w:val="1001"/>
        </w:numPr>
        <w:pStyle w:val="Compact"/>
      </w:pPr>
      <w:r>
        <w:t xml:space="preserve">Further enhance communication skills through additional training or workshops, if necessary.</w:t>
      </w:r>
    </w:p>
    <w:p>
      <w:pPr>
        <w:numPr>
          <w:ilvl w:val="0"/>
          <w:numId w:val="1001"/>
        </w:numPr>
        <w:pStyle w:val="Compact"/>
      </w:pPr>
      <w:r>
        <w:t xml:space="preserve">Continue active participation in quality assurance programs and professional development activities.</w:t>
      </w:r>
    </w:p>
    <w:p>
      <w:pPr>
        <w:numPr>
          <w:ilvl w:val="0"/>
          <w:numId w:val="1001"/>
        </w:numPr>
        <w:pStyle w:val="Compact"/>
      </w:pPr>
      <w:r>
        <w:t xml:space="preserve">Explore opportunities for research and publication to contribute to the advancement of radiological practices in Australia Brisbane.</w:t>
      </w:r>
    </w:p>
    <w:bookmarkEnd w:id="35"/>
    <w:bookmarkStart w:id="36" w:name="conclusion"/>
    <w:p>
      <w:pPr>
        <w:pStyle w:val="Heading2"/>
      </w:pPr>
      <w:r>
        <w:t xml:space="preserve">8. Conclusion</w:t>
      </w:r>
    </w:p>
    <w:p>
      <w:pPr>
        <w:pStyle w:val="FirstParagraph"/>
      </w:pPr>
      <w:r>
        <w:t xml:space="preserve">In conclusion, the Radiologist under review has demonstrated a high level of professional competence, clinical skill, and ethical conduct. The findings of this Peer Review Report indicate that the Radiologist is meeting and, in many areas, exceeding the standards expected of a Radiologist practicing in Australia Brisbane. The recommendations provided are intended to support ongoing professional growth and ensure the continued delivery of high-quality radiological services.</w:t>
      </w:r>
    </w:p>
    <w:bookmarkEnd w:id="36"/>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[Reviewer Contact Information]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Australia Brisbane</dc:title>
  <dc:creator/>
  <dc:language>en</dc:language>
  <cp:keywords/>
  <dcterms:created xsi:type="dcterms:W3CDTF">2026-10-10T07:05:56Z</dcterms:created>
  <dcterms:modified xsi:type="dcterms:W3CDTF">2026-10-10T07:05:56Z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