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t xml:space="preserve">Department of Radiology &amp; Imaging Sciences</w:t>
      </w:r>
    </w:p>
    <w:bookmarkEnd w:id="20"/>
    <w:p>
      <w:pPr>
        <w:pStyle w:val="BodyText"/>
      </w:pPr>
      <w:r>
        <w:rPr>
          <w:bCs/>
          <w:b/>
        </w:rPr>
        <w:t xml:space="preserve">Review ID:</w:t>
      </w:r>
      <w:r>
        <w:t xml:space="preserve"> </w:t>
      </w:r>
      <w:r>
        <w:t xml:space="preserve">RAD-DHK-2023-089</w:t>
      </w:r>
    </w:p>
    <w:p>
      <w:pPr>
        <w:pStyle w:val="BodyText"/>
      </w:pPr>
      <w:r>
        <w:rPr>
          <w:bCs/>
          <w:b/>
        </w:rPr>
        <w:t xml:space="preserve">Date of Report:</w:t>
      </w:r>
      <w:r>
        <w:t xml:space="preserve"> </w:t>
      </w:r>
      <w:r>
        <w:t xml:space="preserve">October 24, 2023</w:t>
      </w:r>
    </w:p>
    <w:p>
      <w:pPr>
        <w:pStyle w:val="BodyText"/>
      </w:pPr>
      <w:r>
        <w:rPr>
          <w:bCs/>
          <w:b/>
        </w:rPr>
        <w:t xml:space="preserve">Subject Radiologist:</w:t>
      </w:r>
      <w:r>
        <w:t xml:space="preserve"> </w:t>
      </w:r>
      <w:r>
        <w:t xml:space="preserve">Dr. [Name Redacted]</w:t>
      </w:r>
    </w:p>
    <w:p>
      <w:pPr>
        <w:pStyle w:val="BodyText"/>
      </w:pPr>
      <w:r>
        <w:rPr>
          <w:bCs/>
          <w:b/>
        </w:rPr>
        <w:t xml:space="preserve">Location:</w:t>
      </w:r>
      <w:r>
        <w:t xml:space="preserve"> </w:t>
      </w:r>
      <w:r>
        <w:t xml:space="preserve">Dhaka, Bangladesh</w:t>
      </w:r>
    </w:p>
    <w:p>
      <w:pPr>
        <w:pStyle w:val="BodyText"/>
      </w:pPr>
      <w:r>
        <w:rPr>
          <w:bCs/>
          <w:b/>
        </w:rPr>
        <w:t xml:space="preserve">Reviewing Body:</w:t>
      </w:r>
      <w:r>
        <w:t xml:space="preserve"> </w:t>
      </w:r>
      <w:r>
        <w:t xml:space="preserve">Dhaka Medical Association Radiology Committee</w:t>
      </w:r>
    </w:p>
    <w:p>
      <w:pPr>
        <w:pStyle w:val="BodyText"/>
      </w:pPr>
      <w:r>
        <w:rPr>
          <w:bCs/>
          <w:b/>
        </w:rPr>
        <w:t xml:space="preserve">Review Period:</w:t>
      </w:r>
      <w:r>
        <w:t xml:space="preserve"> </w:t>
      </w:r>
      <w:r>
        <w:t xml:space="preserve">January 2023 – September 2023</w:t>
      </w:r>
    </w:p>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diagnostic accuracy, and clinical practice standards of the subject Radiologist operating within the metropolitan area of Dhaka, Bangladesh. The review is conducted in accordance with the guidelines set forth by the Bangladesh Medical and Dental Council (BMDC) and the Bangladesh College of Physicians and Surgeons (BCPS).</w:t>
      </w:r>
    </w:p>
    <w:p>
      <w:pPr>
        <w:pStyle w:val="BodyText"/>
      </w:pPr>
      <w:r>
        <w:t xml:space="preserve">The primary objective of this assessment is to ensure that the Radiologist maintains the highest standards of patient care, adheres to international safety protocols regarding ionizing radiation, and provides accurate diagnostic interpretations that are critical for patient management in the diverse healthcare landscape of Dhaka. This report covers a comprehensive audit of 500 anonymized cases, including X-rays, CT scans, MRIs, and Ultrasound examinations performed at affiliated centers in Dhaka.</w:t>
      </w:r>
    </w:p>
    <w:bookmarkEnd w:id="21"/>
    <w:bookmarkStart w:id="22" w:name="X3511f03af7f278ad9f6025b790d62154c3b8a27"/>
    <w:p>
      <w:pPr>
        <w:pStyle w:val="Heading2"/>
      </w:pPr>
      <w:r>
        <w:t xml:space="preserve">2. Diagnostic Accuracy and Clinical Correlation</w:t>
      </w:r>
    </w:p>
    <w:p>
      <w:pPr>
        <w:pStyle w:val="FirstParagraph"/>
      </w:pPr>
      <w:r>
        <w:t xml:space="preserve">The core function of a Radiologist is the precise interpretation of medical images. In the context of Dhaka, where patient volume is exceptionally high and clinical presentations often involve complex tropical and non-communicable diseases, diagnostic precision is paramount.</w:t>
      </w:r>
    </w:p>
    <w:p>
      <w:pPr>
        <w:pStyle w:val="BodyText"/>
      </w:pPr>
      <w:r>
        <w:t xml:space="preserve">The review panel analyzed a random sample of reports generated by the subject Radiologist. The findings indicate a diagnostic concordance rate of 94.5% when compared against surgical pathology, follow-up imaging, and multidisciplinary tumor board consensus. This is a commendable statistic, reflecting a high level of expertise. However, the review noted a slight margin of error (3.2%) in the interpretation of subtle pulmonary nodules in chest CT scans. Given the high prevalence of tuberculosis and lung malignancies in Bangladesh, the panel recommends a more rigorous double-reading protocol for indeterminate pulmonary findings to ensure no early-stage pathology is missed.</w:t>
      </w:r>
    </w:p>
    <w:p>
      <w:pPr>
        <w:pStyle w:val="BodyText"/>
      </w:pPr>
      <w:r>
        <w:t xml:space="preserve">Furthermore, the Radiologist demonstrates strong clinical correlation skills. The reports frequently include relevant clinical history and offer differential diagnoses that assist referring physicians in Dhaka's busy outpatient departments. The ability to communicate complex findings clearly is a significant strength observed during this peer review.</w:t>
      </w:r>
    </w:p>
    <w:bookmarkEnd w:id="22"/>
    <w:bookmarkStart w:id="23" w:name="X21e43407984f2a45ba5201c48f342d987715437"/>
    <w:p>
      <w:pPr>
        <w:pStyle w:val="Heading2"/>
      </w:pPr>
      <w:r>
        <w:t xml:space="preserve">3. Adherence to Safety Protocols and Quality Assurance</w:t>
      </w:r>
    </w:p>
    <w:p>
      <w:pPr>
        <w:pStyle w:val="FirstParagraph"/>
      </w:pPr>
      <w:r>
        <w:t xml:space="preserve">Radiation safety is a critical component of radiological practice. The review assessed the Radiologist's adherence to the ALARA (As Low As Reasonably Achievable) principle. The audit of protocol settings for CT and X-ray examinations revealed that the subject Radiologist consistently utilizes dose-reduction techniques appropriate for pediatric and adult patients.</w:t>
      </w:r>
    </w:p>
    <w:p>
      <w:pPr>
        <w:pStyle w:val="BodyText"/>
      </w:pPr>
      <w:r>
        <w:t xml:space="preserve">In the specific context of Bangladesh Dhaka, where infrastructure can sometimes be variable, the Radiologist has shown commendable diligence in maintaining equipment calibration logs and ensuring that safety signage and shielding are adequate in the examination rooms. The review confirms that the Radiologist actively participates in the hospital's Quality Assurance (QA) committee, contributing to the standardization of imaging protocols across the facility.</w:t>
      </w:r>
    </w:p>
    <w:bookmarkEnd w:id="23"/>
    <w:bookmarkStart w:id="24" w:name="professional-conduct-and-communication"/>
    <w:p>
      <w:pPr>
        <w:pStyle w:val="Heading2"/>
      </w:pPr>
      <w:r>
        <w:t xml:space="preserve">4. Professional Conduct and Communication</w:t>
      </w:r>
    </w:p>
    <w:p>
      <w:pPr>
        <w:pStyle w:val="FirstParagraph"/>
      </w:pPr>
      <w:r>
        <w:t xml:space="preserve">Professionalism is evaluated based on interactions with patients, referring physicians, and technical staff. The subject Radiologist is reported to maintain a respectful and empathetic demeanor, which is particularly important in the high-stress environment of Dhaka's healthcare sector.</w:t>
      </w:r>
    </w:p>
    <w:p>
      <w:pPr>
        <w:pStyle w:val="BodyText"/>
      </w:pPr>
      <w:r>
        <w:t xml:space="preserve">Feedback from referring physicians indicates that the Radiologist is responsive to urgent queries and is willing to discuss complex cases. This collaborative approach enhances the overall quality of patient care. Additionally, the Radiologist adheres to strict confidentiality standards, protecting patient data in compliance with local regulations and ethical guidelines.</w:t>
      </w:r>
    </w:p>
    <w:bookmarkEnd w:id="24"/>
    <w:bookmarkStart w:id="25" w:name="continuing-medical-education-cme"/>
    <w:p>
      <w:pPr>
        <w:pStyle w:val="Heading2"/>
      </w:pPr>
      <w:r>
        <w:t xml:space="preserve">5. Continuing Medical Education (CME)</w:t>
      </w:r>
    </w:p>
    <w:p>
      <w:pPr>
        <w:pStyle w:val="FirstParagraph"/>
      </w:pPr>
      <w:r>
        <w:t xml:space="preserve">Medicine is a rapidly evolving field. The review verified the Radiologist's commitment to Continuing Medical Education. The subject has actively participated in national conferences organized by the Bangladesh Radiological Association and has completed several online modules regarding advanced MRI techniques and interventional radiology. This dedication to lifelong learning ensures that the Radiologist remains current with global advancements, which is vital for providing world-class care in Dhaka.</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of clinical performance, safety adherence, and professional conduct, the Peer Review Committee concludes that the subject Radiologist is performing at a level commensurate with their qualifications and the needs of the community in Bangladesh Dhaka.</w:t>
      </w:r>
    </w:p>
    <w:p>
      <w:pPr>
        <w:pStyle w:val="BodyText"/>
      </w:pPr>
      <w:r>
        <w:rPr>
          <w:bCs/>
          <w:b/>
        </w:rPr>
        <w:t xml:space="preserve">Specific Recommendations:</w:t>
      </w:r>
    </w:p>
    <w:p>
      <w:pPr>
        <w:numPr>
          <w:ilvl w:val="0"/>
          <w:numId w:val="1001"/>
        </w:numPr>
        <w:pStyle w:val="Compact"/>
      </w:pPr>
      <w:r>
        <w:t xml:space="preserve">Implement a mandatory second-opinion protocol for all indeterminate pulmonary nodules to further reduce the margin of error in lung pathology.</w:t>
      </w:r>
    </w:p>
    <w:p>
      <w:pPr>
        <w:numPr>
          <w:ilvl w:val="0"/>
          <w:numId w:val="1001"/>
        </w:numPr>
        <w:pStyle w:val="Compact"/>
      </w:pPr>
      <w:r>
        <w:t xml:space="preserve">Engage in specialized training regarding advanced musculoskeletal MRI, as there is a growing demand for sports medicine and orthopedic imaging in Dhaka.</w:t>
      </w:r>
    </w:p>
    <w:p>
      <w:pPr>
        <w:numPr>
          <w:ilvl w:val="0"/>
          <w:numId w:val="1001"/>
        </w:numPr>
        <w:pStyle w:val="Compact"/>
      </w:pPr>
      <w:r>
        <w:t xml:space="preserve">Continue active participation in local CME programs and consider mentoring junior radiology residents to foster the next generation of specialists in Bangladesh.</w:t>
      </w:r>
    </w:p>
    <w:p>
      <w:pPr>
        <w:pStyle w:val="FirstParagraph"/>
      </w:pPr>
      <w:r>
        <w:t xml:space="preserve">This Peer Review Report serves as a formal record of the Radiologist's professional standing. It is intended to support quality improvement initiatives and to assure stakeholders, including patients and healthcare providers in Dhaka, of the high standards maintained by the subject.</w:t>
      </w:r>
    </w:p>
    <w:p>
      <w:pPr>
        <w:pStyle w:val="BodyText"/>
      </w:pPr>
      <w:r>
        <w:rPr>
          <w:bCs/>
          <w:b/>
        </w:rPr>
        <w:t xml:space="preserve">Dr. [Reviewer Name]</w:t>
      </w:r>
      <w:r>
        <w:br/>
      </w:r>
      <w:r>
        <w:t xml:space="preserve">Chairperson, Peer Review Committee</w:t>
      </w:r>
      <w:r>
        <w:br/>
      </w:r>
      <w:r>
        <w:t xml:space="preserve">Dhaka Medical Association</w:t>
      </w:r>
    </w:p>
    <w:p>
      <w:pPr>
        <w:pStyle w:val="BodyText"/>
      </w:pPr>
      <w:r>
        <w:rPr>
          <w:bCs/>
          <w:b/>
        </w:rPr>
        <w:t xml:space="preserve">Dr. [Reviewer Name]</w:t>
      </w:r>
      <w:r>
        <w:br/>
      </w:r>
      <w:r>
        <w:t xml:space="preserve">Senior Consultant Radiologist</w:t>
      </w:r>
      <w:r>
        <w:br/>
      </w:r>
      <w:r>
        <w:t xml:space="preserve">Bangladesh College of Physicians and Surgeons</w:t>
      </w:r>
    </w:p>
    <w:p>
      <w:pPr>
        <w:pStyle w:val="BodyText"/>
      </w:pPr>
      <w:r>
        <w:t xml:space="preserve">Confidential Document - For Internal Use Only. Generated for Peer Review purposes in Dhaka, Bangladesh.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Dhaka, Bangladesh</dc:title>
  <dc:creator/>
  <dc:language>en</dc:language>
  <cp:keywords/>
  <dcterms:created xsi:type="dcterms:W3CDTF">2026-10-10T09:14:35Z</dcterms:created>
  <dcterms:modified xsi:type="dcterms:W3CDTF">2026-10-10T09:14:35Z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