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Radiologist Performance</w:t>
      </w:r>
    </w:p>
    <w:p>
      <w:pPr>
        <w:pStyle w:val="BodyText"/>
      </w:pPr>
      <w:r>
        <w:rPr>
          <w:bCs/>
          <w:b/>
        </w:rPr>
        <w:t xml:space="preserve">Location:</w:t>
      </w:r>
      <w:r>
        <w:t xml:space="preserve"> </w:t>
      </w:r>
      <w:r>
        <w:t xml:space="preserve">Rio de Janeiro, Brazil</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professional standards established by the Brazilian Society of Radiology and Imaging (SBR) and the regulatory guidelines of the Federal Council of Medicine (CFM). The purpose of this document is to conduct a comprehensive evaluation of the clinical performance, diagnostic accuracy, and professional conduct of a Radiologist practicing within the healthcare infrastructure of Rio de Janeiro, Brazil.</w:t>
      </w:r>
    </w:p>
    <w:p>
      <w:pPr>
        <w:pStyle w:val="BodyText"/>
      </w:pPr>
      <w:r>
        <w:t xml:space="preserve">The peer review process is a critical component of quality assurance in medical imaging. It ensures that diagnostic interpretations meet the highest standards of safety and efficacy, particularly in a complex metropolitan environment like Rio de Janeiro, where patient volume and case complexity are significant. This report focuses on a retrospective analysis of cases handled by the subject Radiologist over a six-month period, assessing adherence to local protocols and international best practices.</w:t>
      </w:r>
    </w:p>
    <w:bookmarkEnd w:id="21"/>
    <w:bookmarkStart w:id="22" w:name="professional-background-and-context"/>
    <w:p>
      <w:pPr>
        <w:pStyle w:val="Heading2"/>
      </w:pPr>
      <w:r>
        <w:t xml:space="preserve">2. Professional Background and Context</w:t>
      </w:r>
    </w:p>
    <w:p>
      <w:pPr>
        <w:pStyle w:val="FirstParagraph"/>
      </w:pPr>
      <w:r>
        <w:t xml:space="preserve">The Radiologist under review is a board-certified specialist registered with the Regional Council of Medicine of Rio de Janeiro (CRM-RJ). The evaluation considers the specific context of the Brazilian healthcare system, which includes both public (SUS) and private sectors. The Radiologist operates within a multi-disciplinary team, frequently collaborating with oncologists, neurologists, and orthopedic surgeons in major hospitals across the city.</w:t>
      </w:r>
    </w:p>
    <w:p>
      <w:pPr>
        <w:pStyle w:val="BodyText"/>
      </w:pPr>
      <w:r>
        <w:t xml:space="preserve">The scope of practice includes Computed Tomography (CT), Magnetic Resonance Imaging (MRI), Ultrasound, and conventional Radiography. Given the high prevalence of certain pathologies in the Rio de Janeiro region, such as tropical diseases and trauma cases resulting from urban accidents, the Radiologist’s ability to accurately identify and report these conditions is of paramount importance.</w:t>
      </w:r>
    </w:p>
    <w:bookmarkEnd w:id="22"/>
    <w:bookmarkStart w:id="23" w:name="methodology-of-review"/>
    <w:p>
      <w:pPr>
        <w:pStyle w:val="Heading2"/>
      </w:pPr>
      <w:r>
        <w:t xml:space="preserve">3. Methodology of Review</w:t>
      </w:r>
    </w:p>
    <w:p>
      <w:pPr>
        <w:pStyle w:val="FirstParagraph"/>
      </w:pPr>
      <w:r>
        <w:t xml:space="preserve">The peer review was conducted by a panel of three senior Radiologists, all of whom are members of the SBR and have extensive experience in the Rio de Janeiro medical community. The methodology involved a blinded review of 150 randomly selected cases from the Radiologist’s reporting history. These cases were categorized by modality and complexity.</w:t>
      </w:r>
    </w:p>
    <w:p>
      <w:pPr>
        <w:pStyle w:val="BodyText"/>
      </w:pPr>
      <w:r>
        <w:t xml:space="preserve">The review criteria included:</w:t>
      </w:r>
    </w:p>
    <w:p>
      <w:pPr>
        <w:numPr>
          <w:ilvl w:val="0"/>
          <w:numId w:val="1001"/>
        </w:numPr>
        <w:pStyle w:val="Compact"/>
      </w:pPr>
      <w:r>
        <w:rPr>
          <w:bCs/>
          <w:b/>
        </w:rPr>
        <w:t xml:space="preserve">Diagnostic Accuracy:</w:t>
      </w:r>
      <w:r>
        <w:t xml:space="preserve"> </w:t>
      </w:r>
      <w:r>
        <w:t xml:space="preserve">Comparison of the initial report with the final clinical diagnosis or surgical findings.</w:t>
      </w:r>
    </w:p>
    <w:p>
      <w:pPr>
        <w:numPr>
          <w:ilvl w:val="0"/>
          <w:numId w:val="1001"/>
        </w:numPr>
        <w:pStyle w:val="Compact"/>
      </w:pPr>
      <w:r>
        <w:rPr>
          <w:bCs/>
          <w:b/>
        </w:rPr>
        <w:t xml:space="preserve">Report Quality:</w:t>
      </w:r>
      <w:r>
        <w:t xml:space="preserve"> </w:t>
      </w:r>
      <w:r>
        <w:t xml:space="preserve">Clarity, completeness, and adherence to standardized reporting templates.</w:t>
      </w:r>
    </w:p>
    <w:p>
      <w:pPr>
        <w:numPr>
          <w:ilvl w:val="0"/>
          <w:numId w:val="1001"/>
        </w:numPr>
        <w:pStyle w:val="Compact"/>
      </w:pPr>
      <w:r>
        <w:rPr>
          <w:bCs/>
          <w:b/>
        </w:rPr>
        <w:t xml:space="preserve">Timeliness:</w:t>
      </w:r>
      <w:r>
        <w:t xml:space="preserve"> </w:t>
      </w:r>
      <w:r>
        <w:t xml:space="preserve">Adherence to turnaround time expectations, especially for critical findings.</w:t>
      </w:r>
    </w:p>
    <w:p>
      <w:pPr>
        <w:numPr>
          <w:ilvl w:val="0"/>
          <w:numId w:val="1001"/>
        </w:numPr>
        <w:pStyle w:val="Compact"/>
      </w:pPr>
      <w:r>
        <w:rPr>
          <w:bCs/>
          <w:b/>
        </w:rPr>
        <w:t xml:space="preserve">Radiation Safety:</w:t>
      </w:r>
      <w:r>
        <w:t xml:space="preserve"> </w:t>
      </w:r>
      <w:r>
        <w:t xml:space="preserve">Compliance with ALARA (As Low As Reasonably Achievable) principles in CT protocols.</w:t>
      </w:r>
    </w:p>
    <w:bookmarkEnd w:id="23"/>
    <w:bookmarkStart w:id="28" w:name="findings-and-analysis"/>
    <w:p>
      <w:pPr>
        <w:pStyle w:val="Heading2"/>
      </w:pPr>
      <w:r>
        <w:t xml:space="preserve">4. Findings and Analysis</w:t>
      </w:r>
    </w:p>
    <w:bookmarkStart w:id="24" w:name="diagnostic-accuracy"/>
    <w:p>
      <w:pPr>
        <w:pStyle w:val="Heading3"/>
      </w:pPr>
      <w:r>
        <w:t xml:space="preserve">4.1 Diagnostic Accuracy</w:t>
      </w:r>
    </w:p>
    <w:p>
      <w:pPr>
        <w:pStyle w:val="FirstParagraph"/>
      </w:pPr>
      <w:r>
        <w:t xml:space="preserve">The analysis revealed a high level of diagnostic accuracy. In 94% of the reviewed cases, the Radiologist’s initial interpretation was consistent with the final clinical outcome. Notably, the Radiologist demonstrated exceptional skill in neuroimaging, a critical area given the high volume of stroke cases in Rio de Janeiro hospitals. There were two instances of minor discrepancies, which were classified as non-critical errors that did not impact patient management. These cases have been discussed in a constructive manner to prevent recurrence.</w:t>
      </w:r>
    </w:p>
    <w:bookmarkEnd w:id="24"/>
    <w:bookmarkStart w:id="25" w:name="report-quality-and-communication"/>
    <w:p>
      <w:pPr>
        <w:pStyle w:val="Heading3"/>
      </w:pPr>
      <w:r>
        <w:t xml:space="preserve">4.2 Report Quality and Communication</w:t>
      </w:r>
    </w:p>
    <w:p>
      <w:pPr>
        <w:pStyle w:val="FirstParagraph"/>
      </w:pPr>
      <w:r>
        <w:t xml:space="preserve">The reports were generally well-structured, concise, and clinically relevant. The Radiologist effectively communicated critical findings to referring physicians, often utilizing the hospital’s secure messaging system to ensure immediate attention. However, the review panel noted that in some complex oncology cases, the use of standardized BI-RADS or LI-RADS classifications could be more consistently applied to enhance clarity for multidisciplinary teams.</w:t>
      </w:r>
    </w:p>
    <w:bookmarkEnd w:id="25"/>
    <w:bookmarkStart w:id="26" w:name="timeliness-and-workflow"/>
    <w:p>
      <w:pPr>
        <w:pStyle w:val="Heading3"/>
      </w:pPr>
      <w:r>
        <w:t xml:space="preserve">4.3 Timeliness and Workflow</w:t>
      </w:r>
    </w:p>
    <w:p>
      <w:pPr>
        <w:pStyle w:val="FirstParagraph"/>
      </w:pPr>
      <w:r>
        <w:t xml:space="preserve">The Radiologist demonstrated commendable efficiency in managing a high caseload. Critical reports, such as those involving acute hemorrhage or pulmonary embolism, were consistently finalized within the recommended timeframe. This is particularly important in the emergency departments of Rio de Janeiro, where rapid diagnosis can be life-saving.</w:t>
      </w:r>
    </w:p>
    <w:bookmarkEnd w:id="26"/>
    <w:bookmarkStart w:id="27" w:name="radiation-safety-and-protocol-adherence"/>
    <w:p>
      <w:pPr>
        <w:pStyle w:val="Heading3"/>
      </w:pPr>
      <w:r>
        <w:t xml:space="preserve">4.4 Radiation Safety and Protocol Adherence</w:t>
      </w:r>
    </w:p>
    <w:p>
      <w:pPr>
        <w:pStyle w:val="FirstParagraph"/>
      </w:pPr>
      <w:r>
        <w:t xml:space="preserve">The review confirmed that the Radiologist adheres strictly to radiation safety protocols. CT scan parameters were optimized for patient size and clinical indication, reflecting a strong commitment to minimizing radiation exposure. This aligns with the national guidelines set by the National Nuclear Energy Commission (CNEN) in Brazil.</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Radiologist’s practice:</w:t>
      </w:r>
    </w:p>
    <w:p>
      <w:pPr>
        <w:numPr>
          <w:ilvl w:val="0"/>
          <w:numId w:val="1002"/>
        </w:numPr>
        <w:pStyle w:val="Compact"/>
      </w:pPr>
      <w:r>
        <w:rPr>
          <w:bCs/>
          <w:b/>
        </w:rPr>
        <w:t xml:space="preserve">Standardization:</w:t>
      </w:r>
      <w:r>
        <w:t xml:space="preserve"> </w:t>
      </w:r>
      <w:r>
        <w:t xml:space="preserve">Increase the consistent use of standardized reporting lexicons (e.g., BI-RADS, PI-RADS) to improve communication with referring physicians across Rio de Janeiro’s healthcare network.</w:t>
      </w:r>
    </w:p>
    <w:p>
      <w:pPr>
        <w:numPr>
          <w:ilvl w:val="0"/>
          <w:numId w:val="1002"/>
        </w:numPr>
        <w:pStyle w:val="Compact"/>
      </w:pPr>
      <w:r>
        <w:rPr>
          <w:bCs/>
          <w:b/>
        </w:rPr>
        <w:t xml:space="preserve">Continuing Education:</w:t>
      </w:r>
      <w:r>
        <w:t xml:space="preserve"> </w:t>
      </w:r>
      <w:r>
        <w:t xml:space="preserve">Participate in advanced workshops on emerging imaging technologies, such as AI-assisted diagnostics, which are increasingly being adopted in Brazilian hospitals.</w:t>
      </w:r>
    </w:p>
    <w:p>
      <w:pPr>
        <w:numPr>
          <w:ilvl w:val="0"/>
          <w:numId w:val="1002"/>
        </w:numPr>
        <w:pStyle w:val="Compact"/>
      </w:pPr>
      <w:r>
        <w:rPr>
          <w:bCs/>
          <w:b/>
        </w:rPr>
        <w:t xml:space="preserve">Case Discussion:</w:t>
      </w:r>
      <w:r>
        <w:t xml:space="preserve"> </w:t>
      </w:r>
      <w:r>
        <w:t xml:space="preserve">Engage in regular multidisciplinary tumor boards to refine diagnostic approaches for complex oncology cases.</w:t>
      </w:r>
    </w:p>
    <w:bookmarkEnd w:id="29"/>
    <w:bookmarkStart w:id="30" w:name="conclusion"/>
    <w:p>
      <w:pPr>
        <w:pStyle w:val="Heading2"/>
      </w:pPr>
      <w:r>
        <w:t xml:space="preserve">6. Conclusion</w:t>
      </w:r>
    </w:p>
    <w:p>
      <w:pPr>
        <w:pStyle w:val="FirstParagraph"/>
      </w:pPr>
      <w:r>
        <w:t xml:space="preserve">In conclusion, this Peer Review Report affirms that the Radiologist under review maintains a high standard of professional practice. Their contributions to the diagnostic imaging services in Rio de Janeiro, Brazil, are valuable and align with the ethical and technical standards expected by the SBR and CFM. The minor areas for improvement identified are typical of continuous professional development and do not detract from the overall quality of care provided. The Radiologist is encouraged to implement the recommendations outlined above to further excel in their field.</w:t>
      </w:r>
    </w:p>
    <w:bookmarkEnd w:id="30"/>
    <w:p>
      <w:pPr>
        <w:pStyle w:val="BodyText"/>
      </w:pPr>
      <w:r>
        <w:rPr>
          <w:bCs/>
          <w:b/>
        </w:rPr>
        <w:t xml:space="preserve">Prepared by:</w:t>
      </w:r>
    </w:p>
    <w:p>
      <w:pPr>
        <w:pStyle w:val="BodyText"/>
      </w:pPr>
      <w:r>
        <w:t xml:space="preserve">Dr. [Name], MD, PhD</w:t>
      </w:r>
    </w:p>
    <w:p>
      <w:pPr>
        <w:pStyle w:val="BodyText"/>
      </w:pPr>
      <w:r>
        <w:t xml:space="preserve">Senior Radiologist, SBR Member</w:t>
      </w:r>
    </w:p>
    <w:p>
      <w:pPr>
        <w:pStyle w:val="BodyText"/>
      </w:pPr>
      <w:r>
        <w:t xml:space="preserve">Rio de Janeiro, Brazil</w:t>
      </w:r>
    </w:p>
    <w:p>
      <w:pPr>
        <w:pStyle w:val="BodyText"/>
      </w:pPr>
      <w:r>
        <w:br/>
      </w:r>
    </w:p>
    <w:p>
      <w:pPr>
        <w:pStyle w:val="BodyText"/>
      </w:pPr>
      <w:r>
        <w:rPr>
          <w:bCs/>
          <w:b/>
        </w:rPr>
        <w:t xml:space="preserve">Reviewed by:</w:t>
      </w:r>
    </w:p>
    <w:p>
      <w:pPr>
        <w:pStyle w:val="BodyText"/>
      </w:pPr>
      <w:r>
        <w:t xml:space="preserve">Dr. [Name], MD</w:t>
      </w:r>
    </w:p>
    <w:p>
      <w:pPr>
        <w:pStyle w:val="BodyText"/>
      </w:pPr>
      <w:r>
        <w:t xml:space="preserve">Head of Radiology, [Hospital Name]</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Rio de Janeiro, Brazil</dc:title>
  <dc:creator/>
  <dc:language>en</dc:language>
  <cp:keywords/>
  <dcterms:created xsi:type="dcterms:W3CDTF">2026-10-10T08:09:59Z</dcterms:created>
  <dcterms:modified xsi:type="dcterms:W3CDTF">2026-10-10T08:09:59Z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