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Clinical Quality Assurance &amp; Professional Competency Assessment</w:t>
      </w:r>
    </w:p>
    <w:bookmarkEnd w:id="20"/>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Department:</w:t>
      </w:r>
      <w:r>
        <w:t xml:space="preserve"> </w:t>
      </w:r>
      <w:r>
        <w:t xml:space="preserve">Diagnostic Radiology</w:t>
      </w:r>
    </w:p>
    <w:p>
      <w:pPr>
        <w:pStyle w:val="BodyText"/>
      </w:pPr>
      <w:r>
        <w:rPr>
          <w:bCs/>
          <w:b/>
        </w:rPr>
        <w:t xml:space="preserve">Location:</w:t>
      </w:r>
      <w:r>
        <w:t xml:space="preserve"> </w:t>
      </w:r>
      <w:r>
        <w:t xml:space="preserve">Guangzhou, China</w:t>
      </w:r>
    </w:p>
    <w:p>
      <w:pPr>
        <w:pStyle w:val="BodyText"/>
      </w:pPr>
      <w:r>
        <w:rPr>
          <w:bCs/>
          <w:b/>
        </w:rPr>
        <w:t xml:space="preserve">Subject Radiologist:</w:t>
      </w:r>
      <w:r>
        <w:t xml:space="preserve"> </w:t>
      </w:r>
      <w:r>
        <w:t xml:space="preserve">Dr. [Name Redacted]</w:t>
      </w:r>
    </w:p>
    <w:p>
      <w:pPr>
        <w:pStyle w:val="BodyText"/>
      </w:pPr>
      <w:r>
        <w:rPr>
          <w:bCs/>
          <w:b/>
        </w:rPr>
        <w:t xml:space="preserve">Reviewing Committee:</w:t>
      </w:r>
      <w:r>
        <w:t xml:space="preserve"> </w:t>
      </w:r>
      <w:r>
        <w:t xml:space="preserve">Senior Radiology Board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clinical performance, diagnostic accuracy, and professional conduct of the subject</w:t>
      </w:r>
      <w:r>
        <w:t xml:space="preserve"> </w:t>
      </w:r>
      <w:r>
        <w:rPr>
          <w:bCs/>
          <w:b/>
        </w:rPr>
        <w:t xml:space="preserve">Radiologist</w:t>
      </w:r>
      <w:r>
        <w:t xml:space="preserve">. The assessment is conducted in strict adherence to the medical quality standards mandated by the National Health Commission of China and the specific regulatory frameworks governing medical practice in</w:t>
      </w:r>
      <w:r>
        <w:t xml:space="preserve"> </w:t>
      </w:r>
      <w:r>
        <w:rPr>
          <w:bCs/>
          <w:b/>
        </w:rPr>
        <w:t xml:space="preserve">China Guangzhou</w:t>
      </w:r>
      <w:r>
        <w:t xml:space="preserve">.</w:t>
      </w:r>
    </w:p>
    <w:p>
      <w:pPr>
        <w:pStyle w:val="BodyText"/>
      </w:pPr>
      <w:r>
        <w:t xml:space="preserve">The primary objective of this review is to ensure patient safety, optimize diagnostic workflows, and maintain the high standard of radiological care expected within the competitive and advanced healthcare landscape of Guangzhou. The review encompasses a retrospective analysis of 500 anonymized imaging cases, including CT, MRI, and X-ray modalities, focusing on diagnostic concordance, report clarity, and adherence to radiation safety protocols.</w:t>
      </w:r>
    </w:p>
    <w:bookmarkEnd w:id="21"/>
    <w:bookmarkStart w:id="24" w:name="X39f93a74f219a74fa40273b8caf53e803086907"/>
    <w:p>
      <w:pPr>
        <w:pStyle w:val="Heading2"/>
      </w:pPr>
      <w:r>
        <w:t xml:space="preserve">2. Diagnostic Accuracy and Clinical Competence</w:t>
      </w:r>
    </w:p>
    <w:p>
      <w:pPr>
        <w:pStyle w:val="FirstParagraph"/>
      </w:pPr>
      <w:r>
        <w:t xml:space="preserve">The core function of a</w:t>
      </w:r>
      <w:r>
        <w:t xml:space="preserve"> </w:t>
      </w:r>
      <w:r>
        <w:rPr>
          <w:bCs/>
          <w:b/>
        </w:rPr>
        <w:t xml:space="preserve">Radiologist</w:t>
      </w:r>
      <w:r>
        <w:t xml:space="preserve"> </w:t>
      </w:r>
      <w:r>
        <w:t xml:space="preserve">is the precise interpretation of medical images. In the context of</w:t>
      </w:r>
      <w:r>
        <w:t xml:space="preserve"> </w:t>
      </w:r>
      <w:r>
        <w:rPr>
          <w:bCs/>
          <w:b/>
        </w:rPr>
        <w:t xml:space="preserve">China Guangzhou</w:t>
      </w:r>
      <w:r>
        <w:t xml:space="preserve">, where patient volume is high and case complexity varies significantly, diagnostic precision is paramount.</w:t>
      </w:r>
    </w:p>
    <w:bookmarkStart w:id="22" w:name="concordance-analysis"/>
    <w:p>
      <w:pPr>
        <w:pStyle w:val="Heading3"/>
      </w:pPr>
      <w:r>
        <w:t xml:space="preserve">2.1 Concordance Analysis</w:t>
      </w:r>
    </w:p>
    <w:p>
      <w:pPr>
        <w:pStyle w:val="FirstParagraph"/>
      </w:pPr>
      <w:r>
        <w:t xml:space="preserve">The</w:t>
      </w:r>
      <w:r>
        <w:t xml:space="preserve"> </w:t>
      </w:r>
      <w:r>
        <w:rPr>
          <w:bCs/>
          <w:b/>
        </w:rPr>
        <w:t xml:space="preserve">Peer Review Report</w:t>
      </w:r>
      <w:r>
        <w:t xml:space="preserve"> </w:t>
      </w:r>
      <w:r>
        <w:t xml:space="preserve">indicates a diagnostic concordance rate of 96.5% when compared against the final clinical diagnosis and surgical pathology results. This metric exceeds the departmental benchmark of 94%. The subject demonstrated exceptional proficiency in identifying subtle pathologies in abdominal CT scans and neuroimaging, areas critical for the diverse patient demographic in Guangzhou.</w:t>
      </w:r>
    </w:p>
    <w:bookmarkEnd w:id="22"/>
    <w:bookmarkStart w:id="23" w:name="error-analysis"/>
    <w:p>
      <w:pPr>
        <w:pStyle w:val="Heading3"/>
      </w:pPr>
      <w:r>
        <w:t xml:space="preserve">2.2 Error Analysis</w:t>
      </w:r>
    </w:p>
    <w:p>
      <w:pPr>
        <w:pStyle w:val="FirstParagraph"/>
      </w:pPr>
      <w:r>
        <w:t xml:space="preserve">A minor discrepancy rate of 3.5% was observed. Upon detailed review, these instances were categorized as "near misses" or minor descriptive omissions that did not alter the immediate clinical management of the patient. No critical errors resulting in patient harm were identified. The</w:t>
      </w:r>
      <w:r>
        <w:t xml:space="preserve"> </w:t>
      </w:r>
      <w:r>
        <w:rPr>
          <w:bCs/>
          <w:b/>
        </w:rPr>
        <w:t xml:space="preserve">Radiologist</w:t>
      </w:r>
      <w:r>
        <w:t xml:space="preserve"> </w:t>
      </w:r>
      <w:r>
        <w:t xml:space="preserve">has shown a proactive approach to self-correction, often flagging ambiguous cases for second-opinion consultation, a practice highly encouraged by the hospital's quality assurance protocols.</w:t>
      </w:r>
    </w:p>
    <w:bookmarkEnd w:id="23"/>
    <w:bookmarkEnd w:id="24"/>
    <w:bookmarkStart w:id="27" w:name="reporting-quality-and-communication"/>
    <w:p>
      <w:pPr>
        <w:pStyle w:val="Heading2"/>
      </w:pPr>
      <w:r>
        <w:t xml:space="preserve">3. Reporting Quality and Communication</w:t>
      </w:r>
    </w:p>
    <w:p>
      <w:pPr>
        <w:pStyle w:val="FirstParagraph"/>
      </w:pPr>
      <w:r>
        <w:t xml:space="preserve">Effective communication is a vital component of radiological practice. The</w:t>
      </w:r>
      <w:r>
        <w:t xml:space="preserve"> </w:t>
      </w:r>
      <w:r>
        <w:rPr>
          <w:bCs/>
          <w:b/>
        </w:rPr>
        <w:t xml:space="preserve">Peer Review Report</w:t>
      </w:r>
      <w:r>
        <w:t xml:space="preserve"> </w:t>
      </w:r>
      <w:r>
        <w:t xml:space="preserve">evaluates the structure, clarity, and timeliness of the radiological reports generated by the subject.</w:t>
      </w:r>
    </w:p>
    <w:bookmarkStart w:id="25" w:name="report-structure"/>
    <w:p>
      <w:pPr>
        <w:pStyle w:val="Heading3"/>
      </w:pPr>
      <w:r>
        <w:t xml:space="preserve">3.1 Report Structure</w:t>
      </w:r>
    </w:p>
    <w:p>
      <w:pPr>
        <w:pStyle w:val="FirstParagraph"/>
      </w:pPr>
      <w:r>
        <w:t xml:space="preserve">Reports are consistently structured according to the standardized templates utilized in major hospitals in</w:t>
      </w:r>
      <w:r>
        <w:t xml:space="preserve"> </w:t>
      </w:r>
      <w:r>
        <w:rPr>
          <w:bCs/>
          <w:b/>
        </w:rPr>
        <w:t xml:space="preserve">China Guangzhou</w:t>
      </w:r>
      <w:r>
        <w:t xml:space="preserve">. The findings are described systematically, and the impressions are concise and actionable. The use of standardized terminology aligns with international radiological lexicons, facilitating seamless communication with referring physicians across different specialties.</w:t>
      </w:r>
    </w:p>
    <w:bookmarkEnd w:id="25"/>
    <w:bookmarkStart w:id="26" w:name="turnaround-time"/>
    <w:p>
      <w:pPr>
        <w:pStyle w:val="Heading3"/>
      </w:pPr>
      <w:r>
        <w:t xml:space="preserve">3.2 Turnaround Time</w:t>
      </w:r>
    </w:p>
    <w:p>
      <w:pPr>
        <w:pStyle w:val="FirstParagraph"/>
      </w:pPr>
      <w:r>
        <w:t xml:space="preserve">The subject</w:t>
      </w:r>
      <w:r>
        <w:t xml:space="preserve"> </w:t>
      </w:r>
      <w:r>
        <w:rPr>
          <w:bCs/>
          <w:b/>
        </w:rPr>
        <w:t xml:space="preserve">Radiologist</w:t>
      </w:r>
      <w:r>
        <w:t xml:space="preserve"> </w:t>
      </w:r>
      <w:r>
        <w:t xml:space="preserve">maintains an average turnaround time for routine studies of under 4 hours, which is well within the acceptable limits for the region. For urgent cases, such as stroke protocols or trauma, the response time is consistently under 30 minutes, demonstrating reliability under pressure.</w:t>
      </w:r>
    </w:p>
    <w:bookmarkEnd w:id="26"/>
    <w:bookmarkEnd w:id="27"/>
    <w:bookmarkStart w:id="28" w:name="X400a1ba441369e25b6a11382ee41fead87a2a14"/>
    <w:p>
      <w:pPr>
        <w:pStyle w:val="Heading2"/>
      </w:pPr>
      <w:r>
        <w:t xml:space="preserve">4. Adherence to Safety and Regulatory Standards</w:t>
      </w:r>
    </w:p>
    <w:p>
      <w:pPr>
        <w:pStyle w:val="FirstParagraph"/>
      </w:pPr>
      <w:r>
        <w:t xml:space="preserve">Compliance with radiation safety and data privacy regulations is non-negotiable. This</w:t>
      </w:r>
      <w:r>
        <w:t xml:space="preserve"> </w:t>
      </w:r>
      <w:r>
        <w:rPr>
          <w:bCs/>
          <w:b/>
        </w:rPr>
        <w:t xml:space="preserve">Peer Review Report</w:t>
      </w:r>
      <w:r>
        <w:t xml:space="preserve"> </w:t>
      </w:r>
      <w:r>
        <w:t xml:space="preserve">confirms that the subject strictly adheres to the ALARA (As Low As Reasonably Achievable) principle in radiation dose optimization.</w:t>
      </w:r>
    </w:p>
    <w:p>
      <w:pPr>
        <w:pStyle w:val="BodyText"/>
      </w:pPr>
      <w:r>
        <w:t xml:space="preserve">Furthermore, the</w:t>
      </w:r>
      <w:r>
        <w:t xml:space="preserve"> </w:t>
      </w:r>
      <w:r>
        <w:rPr>
          <w:bCs/>
          <w:b/>
        </w:rPr>
        <w:t xml:space="preserve">Radiologist</w:t>
      </w:r>
      <w:r>
        <w:t xml:space="preserve"> </w:t>
      </w:r>
      <w:r>
        <w:t xml:space="preserve">complies fully with the Personal Information Protection Law (PIPL) of China, ensuring that patient data is handled with the utmost confidentiality. This is particularly relevant in</w:t>
      </w:r>
      <w:r>
        <w:t xml:space="preserve"> </w:t>
      </w:r>
      <w:r>
        <w:rPr>
          <w:bCs/>
          <w:b/>
        </w:rPr>
        <w:t xml:space="preserve">China Guangzhou</w:t>
      </w:r>
      <w:r>
        <w:t xml:space="preserve">, where digital health records are increasingly integrated, requiring rigorous data security practices.</w:t>
      </w:r>
    </w:p>
    <w:bookmarkEnd w:id="28"/>
    <w:bookmarkStart w:id="29" w:name="X2164111b339e050a2aead4fa38c65172824ef63"/>
    <w:p>
      <w:pPr>
        <w:pStyle w:val="Heading2"/>
      </w:pPr>
      <w:r>
        <w:t xml:space="preserve">5. Professional Development and Collaboration</w:t>
      </w:r>
    </w:p>
    <w:p>
      <w:pPr>
        <w:pStyle w:val="FirstParagraph"/>
      </w:pPr>
      <w:r>
        <w:t xml:space="preserve">The medical field is rapidly evolving, particularly in the integration of AI in radiology. The subject</w:t>
      </w:r>
      <w:r>
        <w:t xml:space="preserve"> </w:t>
      </w:r>
      <w:r>
        <w:rPr>
          <w:bCs/>
          <w:b/>
        </w:rPr>
        <w:t xml:space="preserve">Radiologist</w:t>
      </w:r>
      <w:r>
        <w:t xml:space="preserve"> </w:t>
      </w:r>
      <w:r>
        <w:t xml:space="preserve">has actively participated in continuing medical education (CME) programs and local conferences in Guangzhou.</w:t>
      </w:r>
    </w:p>
    <w:p>
      <w:pPr>
        <w:numPr>
          <w:ilvl w:val="0"/>
          <w:numId w:val="1001"/>
        </w:numPr>
        <w:pStyle w:val="Compact"/>
      </w:pPr>
      <w:r>
        <w:rPr>
          <w:bCs/>
          <w:b/>
        </w:rPr>
        <w:t xml:space="preserve">Collaboration:</w:t>
      </w:r>
      <w:r>
        <w:t xml:space="preserve"> </w:t>
      </w:r>
      <w:r>
        <w:t xml:space="preserve">Demonstrates strong teamwork with technologists and referring physicians.</w:t>
      </w:r>
    </w:p>
    <w:p>
      <w:pPr>
        <w:numPr>
          <w:ilvl w:val="0"/>
          <w:numId w:val="1001"/>
        </w:numPr>
        <w:pStyle w:val="Compact"/>
      </w:pPr>
      <w:r>
        <w:rPr>
          <w:bCs/>
          <w:b/>
        </w:rPr>
        <w:t xml:space="preserve">Mentorship:</w:t>
      </w:r>
      <w:r>
        <w:t xml:space="preserve"> </w:t>
      </w:r>
      <w:r>
        <w:t xml:space="preserve">Actively mentors junior residents, contributing to the educational mission of the hospital.</w:t>
      </w:r>
    </w:p>
    <w:p>
      <w:pPr>
        <w:numPr>
          <w:ilvl w:val="0"/>
          <w:numId w:val="1001"/>
        </w:numPr>
        <w:pStyle w:val="Compact"/>
      </w:pPr>
      <w:r>
        <w:rPr>
          <w:bCs/>
          <w:b/>
        </w:rPr>
        <w:t xml:space="preserve">Innovation:</w:t>
      </w:r>
      <w:r>
        <w:t xml:space="preserve"> </w:t>
      </w:r>
      <w:r>
        <w:t xml:space="preserve">Has shown interest in adopting new imaging protocols to enhance diagnostic capabilities.</w:t>
      </w:r>
    </w:p>
    <w:bookmarkEnd w:id="29"/>
    <w:bookmarkStart w:id="30" w:name="overall-performance-rating"/>
    <w:p>
      <w:pPr>
        <w:pStyle w:val="Heading2"/>
      </w:pPr>
      <w:r>
        <w:t xml:space="preserve">6. Overall Performance Rating</w:t>
      </w:r>
    </w:p>
    <w:p>
      <w:pPr>
        <w:pStyle w:val="FirstParagraph"/>
      </w:pPr>
      <w:r>
        <w:t xml:space="preserve">Diagnostic Accuracy:</w:t>
      </w:r>
      <w:r>
        <w:t xml:space="preserve"> </w:t>
      </w:r>
      <w:r>
        <w:t xml:space="preserve">Excellent (9.5/10)</w:t>
      </w:r>
    </w:p>
    <w:p>
      <w:pPr>
        <w:pStyle w:val="BodyText"/>
      </w:pPr>
      <w:r>
        <w:t xml:space="preserve">Report Quality:</w:t>
      </w:r>
      <w:r>
        <w:t xml:space="preserve"> </w:t>
      </w:r>
      <w:r>
        <w:t xml:space="preserve">Very Good (9.0/10)</w:t>
      </w:r>
    </w:p>
    <w:p>
      <w:pPr>
        <w:pStyle w:val="BodyText"/>
      </w:pPr>
      <w:r>
        <w:t xml:space="preserve">Safety &amp; Compliance:</w:t>
      </w:r>
      <w:r>
        <w:t xml:space="preserve"> </w:t>
      </w:r>
      <w:r>
        <w:t xml:space="preserve">Excellent (10/10)</w:t>
      </w:r>
    </w:p>
    <w:p>
      <w:pPr>
        <w:pStyle w:val="BodyText"/>
      </w:pPr>
      <w:r>
        <w:t xml:space="preserve">Professionalism:</w:t>
      </w:r>
      <w:r>
        <w:t xml:space="preserve"> </w:t>
      </w:r>
      <w:r>
        <w:t xml:space="preserve">Very Good (9.0/10)</w:t>
      </w:r>
    </w:p>
    <w:p>
      <w:pPr>
        <w:pStyle w:val="BodyText"/>
      </w:pPr>
      <w:r>
        <w:rPr>
          <w:bCs/>
          <w:b/>
        </w:rPr>
        <w:t xml:space="preserve">Overall Rating:</w:t>
      </w:r>
      <w:r>
        <w:t xml:space="preserve"> </w:t>
      </w:r>
      <w:r>
        <w:rPr>
          <w:bCs/>
          <w:b/>
        </w:rPr>
        <w:t xml:space="preserve">Highly Competent</w:t>
      </w:r>
    </w:p>
    <w:bookmarkEnd w:id="30"/>
    <w:bookmarkStart w:id="31"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 continued professional growth of the</w:t>
      </w:r>
      <w:r>
        <w:t xml:space="preserve"> </w:t>
      </w:r>
      <w:r>
        <w:rPr>
          <w:bCs/>
          <w:b/>
        </w:rPr>
        <w:t xml:space="preserve">Radiologist</w:t>
      </w:r>
      <w:r>
        <w:t xml:space="preserve">:</w:t>
      </w:r>
    </w:p>
    <w:p>
      <w:pPr>
        <w:numPr>
          <w:ilvl w:val="0"/>
          <w:numId w:val="1002"/>
        </w:numPr>
        <w:pStyle w:val="Compact"/>
      </w:pPr>
      <w:r>
        <w:t xml:space="preserve">Continue to engage in advanced training regarding AI-assisted diagnostic tools to stay at the forefront of technology in</w:t>
      </w:r>
      <w:r>
        <w:t xml:space="preserve"> </w:t>
      </w:r>
      <w:r>
        <w:rPr>
          <w:bCs/>
          <w:b/>
        </w:rPr>
        <w:t xml:space="preserve">China Guangzhou</w:t>
      </w:r>
      <w:r>
        <w:t xml:space="preserve">.</w:t>
      </w:r>
    </w:p>
    <w:p>
      <w:pPr>
        <w:numPr>
          <w:ilvl w:val="0"/>
          <w:numId w:val="1002"/>
        </w:numPr>
        <w:pStyle w:val="Compact"/>
      </w:pPr>
      <w:r>
        <w:t xml:space="preserve">Participate in more multidisciplinary tumor board meetings to further enhance clinical correlation skills.</w:t>
      </w:r>
    </w:p>
    <w:p>
      <w:pPr>
        <w:numPr>
          <w:ilvl w:val="0"/>
          <w:numId w:val="1002"/>
        </w:numPr>
        <w:pStyle w:val="Compact"/>
      </w:pPr>
      <w:r>
        <w:t xml:space="preserve">Maintain the current high standards of radiation safety and patient privacy.</w:t>
      </w:r>
    </w:p>
    <w:p>
      <w:pPr>
        <w:pStyle w:val="FirstParagraph"/>
      </w:pPr>
      <w:r>
        <w:rPr>
          <w:bCs/>
          <w:b/>
        </w:rPr>
        <w:t xml:space="preserve">Reviewed By:</w:t>
      </w:r>
    </w:p>
    <w:p>
      <w:pPr>
        <w:pStyle w:val="BodyText"/>
      </w:pPr>
      <w:r>
        <w:t xml:space="preserve">Dr. [Senior Radiologist Name]</w:t>
      </w:r>
    </w:p>
    <w:p>
      <w:pPr>
        <w:pStyle w:val="BodyText"/>
      </w:pPr>
      <w:r>
        <w:t xml:space="preserve">Head of Quality Assurance</w:t>
      </w:r>
    </w:p>
    <w:p>
      <w:pPr>
        <w:pStyle w:val="BodyText"/>
      </w:pPr>
      <w:r>
        <w:t xml:space="preserve">Signature</w:t>
      </w:r>
    </w:p>
    <w:p>
      <w:pPr>
        <w:pStyle w:val="BodyText"/>
      </w:pPr>
      <w:r>
        <w:rPr>
          <w:bCs/>
          <w:b/>
        </w:rPr>
        <w:t xml:space="preserve">Acknowledged By:</w:t>
      </w:r>
    </w:p>
    <w:p>
      <w:pPr>
        <w:pStyle w:val="BodyText"/>
      </w:pPr>
      <w:r>
        <w:t xml:space="preserve">Dr. [Subject Radiologist Name]</w:t>
      </w:r>
    </w:p>
    <w:p>
      <w:pPr>
        <w:pStyle w:val="BodyText"/>
      </w:pPr>
      <w:r>
        <w:t xml:space="preserve">Attending Radiologist</w:t>
      </w:r>
    </w:p>
    <w:p>
      <w:pPr>
        <w:pStyle w:val="BodyText"/>
      </w:pPr>
      <w:r>
        <w:t xml:space="preserve">Signature</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Generated for Medical Quality Assurance Purposes in Guangzhou, China.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2026-10-10T07:03:23Z</dcterms:created>
  <dcterms:modified xsi:type="dcterms:W3CDTF">2026-10-10T07:03:23Z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