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Radiology</w:t>
      </w:r>
      <w:r>
        <w:t xml:space="preserve"> </w:t>
      </w:r>
      <w:r>
        <w:t xml:space="preserve">Services</w:t>
      </w:r>
      <w:r>
        <w:t xml:space="preserve"> </w:t>
      </w:r>
      <w:r>
        <w:t xml:space="preserve">in</w:t>
      </w:r>
      <w:r>
        <w:t xml:space="preserve"> </w:t>
      </w:r>
      <w:r>
        <w:t xml:space="preserve">Kinshasa</w:t>
      </w:r>
    </w:p>
    <w:bookmarkStart w:id="20" w:name="peer-review-report-radiology-department"/>
    <w:p>
      <w:pPr>
        <w:pStyle w:val="Heading1"/>
      </w:pPr>
      <w:r>
        <w:t xml:space="preserve">Peer Review Report: Radiology Department</w:t>
      </w:r>
    </w:p>
    <w:p>
      <w:pPr>
        <w:pStyle w:val="FirstParagraph"/>
      </w:pPr>
      <w:r>
        <w:rPr>
          <w:bCs/>
          <w:b/>
        </w:rPr>
        <w:t xml:space="preserve">Location:</w:t>
      </w:r>
      <w:r>
        <w:t xml:space="preserve"> </w:t>
      </w:r>
      <w:r>
        <w:t xml:space="preserve">Kinshasa, Democratic Republic of the Congo (DR Congo)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clinical performance, diagnostic accuracy, and operational efficiency of the Radiologist and the broader radiology team within the healthcare facility located in Kinshasa, DR Congo. The primary objective of this review is to ensure that the diagnostic imaging services provided meet international standards while remaining sensitive to the specific epidemiological and infrastructural realities of the region.</w:t>
      </w:r>
    </w:p>
    <w:p>
      <w:pPr>
        <w:pStyle w:val="BodyText"/>
      </w:pPr>
      <w:r>
        <w:t xml:space="preserve">The review focuses on the Radiologist's ability to interpret complex imaging studies, manage patient safety protocols, and maintain high-quality standards despite the resource constraints often encountered in the Central African context. The findings indicate a strong commitment to clinical excellence, though specific areas regarding equipment maintenance and reporting turnaround times require strategic intervention.</w:t>
      </w:r>
    </w:p>
    <w:bookmarkEnd w:id="21"/>
    <w:bookmarkStart w:id="22" w:name="introduction-and-context"/>
    <w:p>
      <w:pPr>
        <w:pStyle w:val="Heading2"/>
      </w:pPr>
      <w:r>
        <w:t xml:space="preserve">2. Introduction and Context</w:t>
      </w:r>
    </w:p>
    <w:p>
      <w:pPr>
        <w:pStyle w:val="FirstParagraph"/>
      </w:pPr>
      <w:r>
        <w:t xml:space="preserve">The healthcare landscape in Kinshasa presents unique challenges and opportunities. As the capital of the DR Congo, the city hosts a high volume of patients with diverse pathologies, ranging from common infectious diseases to complex trauma and non-communicable diseases. The role of the Radiologist in this setting is pivotal. They serve not only as diagnostic experts but also as critical consultants who guide treatment pathways for physicians across various specialties.</w:t>
      </w:r>
    </w:p>
    <w:p>
      <w:pPr>
        <w:pStyle w:val="BodyText"/>
      </w:pPr>
      <w:r>
        <w:t xml:space="preserve">This peer review process is essential for maintaining quality assurance. It ensures that the Radiologist is adhering to the best practices in medical imaging, including X-ray, ultrasound, and computed tomography (CT), where available. The review assesses whether the diagnostic conclusions align with clinical outcomes and whether the reporting is clear, concise, and actionable for the referring clinicians in Kinshasa.</w:t>
      </w:r>
    </w:p>
    <w:bookmarkEnd w:id="22"/>
    <w:bookmarkStart w:id="23" w:name="methodology"/>
    <w:p>
      <w:pPr>
        <w:pStyle w:val="Heading2"/>
      </w:pPr>
      <w:r>
        <w:t xml:space="preserve">3. Methodology</w:t>
      </w:r>
    </w:p>
    <w:p>
      <w:pPr>
        <w:pStyle w:val="FirstParagraph"/>
      </w:pPr>
      <w:r>
        <w:t xml:space="preserve">The evaluation was conducted using a retrospective case review method. A random sample of 150 imaging cases was selected from the review period. These cases were categorized into three groups:</w:t>
      </w:r>
    </w:p>
    <w:p>
      <w:pPr>
        <w:numPr>
          <w:ilvl w:val="0"/>
          <w:numId w:val="1001"/>
        </w:numPr>
        <w:pStyle w:val="Compact"/>
      </w:pPr>
      <w:r>
        <w:rPr>
          <w:bCs/>
          <w:b/>
        </w:rPr>
        <w:t xml:space="preserve">Group A:</w:t>
      </w:r>
      <w:r>
        <w:t xml:space="preserve"> </w:t>
      </w:r>
      <w:r>
        <w:t xml:space="preserve">Routine imaging (Chest X-rays, abdominal ultrasounds).</w:t>
      </w:r>
    </w:p>
    <w:p>
      <w:pPr>
        <w:numPr>
          <w:ilvl w:val="0"/>
          <w:numId w:val="1001"/>
        </w:numPr>
        <w:pStyle w:val="Compact"/>
      </w:pPr>
      <w:r>
        <w:rPr>
          <w:bCs/>
          <w:b/>
        </w:rPr>
        <w:t xml:space="preserve">Group B:</w:t>
      </w:r>
      <w:r>
        <w:t xml:space="preserve"> </w:t>
      </w:r>
      <w:r>
        <w:t xml:space="preserve">Complex imaging (CT scans, MRI, if applicable).</w:t>
      </w:r>
    </w:p>
    <w:p>
      <w:pPr>
        <w:numPr>
          <w:ilvl w:val="0"/>
          <w:numId w:val="1001"/>
        </w:numPr>
        <w:pStyle w:val="Compact"/>
      </w:pPr>
      <w:r>
        <w:rPr>
          <w:bCs/>
          <w:b/>
        </w:rPr>
        <w:t xml:space="preserve">Group C:</w:t>
      </w:r>
      <w:r>
        <w:t xml:space="preserve"> </w:t>
      </w:r>
      <w:r>
        <w:t xml:space="preserve">Critical findings requiring immediate intervention.</w:t>
      </w:r>
    </w:p>
    <w:p>
      <w:pPr>
        <w:pStyle w:val="FirstParagraph"/>
      </w:pPr>
      <w:r>
        <w:t xml:space="preserve">Each case was independently reviewed by a senior external Radiologist. The reports were compared against the final clinical diagnosis, surgical findings, or follow-up imaging results. The assessment criteria included diagnostic accuracy, report clarity, timeliness, and adherence to radiation safety protocols.</w:t>
      </w:r>
    </w:p>
    <w:bookmarkEnd w:id="23"/>
    <w:bookmarkStart w:id="28" w:name="detailed-findings"/>
    <w:p>
      <w:pPr>
        <w:pStyle w:val="Heading2"/>
      </w:pPr>
      <w:r>
        <w:t xml:space="preserve">4. Detailed Findings</w:t>
      </w:r>
    </w:p>
    <w:bookmarkStart w:id="24" w:name="diagnostic-accuracy"/>
    <w:p>
      <w:pPr>
        <w:pStyle w:val="Heading3"/>
      </w:pPr>
      <w:r>
        <w:t xml:space="preserve">4.1 Diagnostic Accuracy</w:t>
      </w:r>
    </w:p>
    <w:p>
      <w:pPr>
        <w:pStyle w:val="FirstParagraph"/>
      </w:pPr>
      <w:r>
        <w:t xml:space="preserve">The Radiologist demonstrated a high level of diagnostic accuracy, particularly in the interpretation of chest radiographs and abdominal ultrasounds. Given the high prevalence of tuberculosis and parasitic infections in DR Congo, the ability to distinguish between these conditions and other pathologies is crucial. The review found that the Radiologist correctly identified key pathological markers in 94% of the sampled cases.</w:t>
      </w:r>
    </w:p>
    <w:p>
      <w:pPr>
        <w:pStyle w:val="BodyText"/>
      </w:pPr>
      <w:r>
        <w:t xml:space="preserve">In cases involving trauma, which is frequent in Kinshasa due to traffic accidents, the Radiologist showed excellent proficiency in identifying fractures and internal injuries. However, a minor discrepancy was noted in the characterization of soft tissue masses, where further correlation with clinical history was occasionally missed.</w:t>
      </w:r>
    </w:p>
    <w:bookmarkEnd w:id="24"/>
    <w:bookmarkStart w:id="25" w:name="reporting-quality-and-communication"/>
    <w:p>
      <w:pPr>
        <w:pStyle w:val="Heading3"/>
      </w:pPr>
      <w:r>
        <w:t xml:space="preserve">4.2 Reporting Quality and Communication</w:t>
      </w:r>
    </w:p>
    <w:p>
      <w:pPr>
        <w:pStyle w:val="FirstParagraph"/>
      </w:pPr>
      <w:r>
        <w:t xml:space="preserve">The written reports were generally clear and professional. The Radiologist effectively communicated critical findings to the referring physicians. However, the review noted that in some instances, the reports lacked specific recommendations for follow-up imaging or biopsy. In the context of Kinshasa, where patient follow-up can be challenging due to socioeconomic factors, providing clear, actionable next steps in the report is vital for patient care.</w:t>
      </w:r>
    </w:p>
    <w:bookmarkEnd w:id="25"/>
    <w:bookmarkStart w:id="26" w:name="Xb969e2fe2cc7a40482c3b1b332b073d81308e46"/>
    <w:p>
      <w:pPr>
        <w:pStyle w:val="Heading3"/>
      </w:pPr>
      <w:r>
        <w:t xml:space="preserve">4.3 Operational Efficiency and Turnaround Time</w:t>
      </w:r>
    </w:p>
    <w:p>
      <w:pPr>
        <w:pStyle w:val="FirstParagraph"/>
      </w:pPr>
      <w:r>
        <w:t xml:space="preserve">Turnaround times for routine reports were within acceptable limits. However, delays were observed during peak hours and in cases involving equipment downtime. The Radiologist has been proactive in managing the workflow, but the review highlights the need for better contingency planning when technical issues arise with imaging modalities.</w:t>
      </w:r>
    </w:p>
    <w:bookmarkEnd w:id="26"/>
    <w:bookmarkStart w:id="27" w:name="radiation-safety-and-patient-care"/>
    <w:p>
      <w:pPr>
        <w:pStyle w:val="Heading3"/>
      </w:pPr>
      <w:r>
        <w:t xml:space="preserve">4.4 Radiation Safety and Patient Care</w:t>
      </w:r>
    </w:p>
    <w:p>
      <w:pPr>
        <w:pStyle w:val="FirstParagraph"/>
      </w:pPr>
      <w:r>
        <w:t xml:space="preserve">The Radiologist adhered to the ALARA (As Low As Reasonably Achievable) principle in radiation dosing. Protocols for shielding patients, particularly children and pregnant women, were observed to be strictly followed. This is a critical aspect of practice in DR Congo, where public awareness of radiation risks varies. The Radiologist also demonstrated strong interpersonal skills, ensuring patients were comfortable and informed during procedures.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enhance the performance of the Radiologist and the department:</w:t>
      </w:r>
    </w:p>
    <w:p>
      <w:pPr>
        <w:numPr>
          <w:ilvl w:val="0"/>
          <w:numId w:val="1002"/>
        </w:numPr>
        <w:pStyle w:val="Compact"/>
      </w:pPr>
      <w:r>
        <w:rPr>
          <w:bCs/>
          <w:b/>
        </w:rPr>
        <w:t xml:space="preserve">Enhanced Reporting Protocols:</w:t>
      </w:r>
      <w:r>
        <w:t xml:space="preserve"> </w:t>
      </w:r>
      <w:r>
        <w:t xml:space="preserve">Implement a standardized reporting template that includes a mandatory "Recommendations" section to guide referring physicians in Kinshasa on next steps.</w:t>
      </w:r>
    </w:p>
    <w:p>
      <w:pPr>
        <w:numPr>
          <w:ilvl w:val="0"/>
          <w:numId w:val="1002"/>
        </w:numPr>
        <w:pStyle w:val="Compact"/>
      </w:pPr>
      <w:r>
        <w:rPr>
          <w:bCs/>
          <w:b/>
        </w:rPr>
        <w:t xml:space="preserve">Continuing Medical Education (CME):</w:t>
      </w:r>
      <w:r>
        <w:t xml:space="preserve"> </w:t>
      </w:r>
      <w:r>
        <w:t xml:space="preserve">Encourage participation in regional and international radiology conferences to stay updated on the latest diagnostic techniques, particularly for tropical diseases prevalent in the DRC.</w:t>
      </w:r>
    </w:p>
    <w:p>
      <w:pPr>
        <w:numPr>
          <w:ilvl w:val="0"/>
          <w:numId w:val="1002"/>
        </w:numPr>
        <w:pStyle w:val="Compact"/>
      </w:pPr>
      <w:r>
        <w:rPr>
          <w:bCs/>
          <w:b/>
        </w:rPr>
        <w:t xml:space="preserve">Equipment Maintenance:</w:t>
      </w:r>
      <w:r>
        <w:t xml:space="preserve"> </w:t>
      </w:r>
      <w:r>
        <w:t xml:space="preserve">Establish a more rigorous preventive maintenance schedule for imaging equipment to reduce downtime and ensure consistent image quality.</w:t>
      </w:r>
    </w:p>
    <w:p>
      <w:pPr>
        <w:numPr>
          <w:ilvl w:val="0"/>
          <w:numId w:val="1002"/>
        </w:numPr>
        <w:pStyle w:val="Compact"/>
      </w:pPr>
      <w:r>
        <w:rPr>
          <w:bCs/>
          <w:b/>
        </w:rPr>
        <w:t xml:space="preserve">Multidisciplinary Collaboration:</w:t>
      </w:r>
      <w:r>
        <w:t xml:space="preserve"> </w:t>
      </w:r>
      <w:r>
        <w:t xml:space="preserve">Increase engagement in tumor boards and clinical meetings to improve the correlation between imaging findings and clinical outcomes.</w:t>
      </w:r>
    </w:p>
    <w:bookmarkEnd w:id="29"/>
    <w:bookmarkStart w:id="30" w:name="conclusion"/>
    <w:p>
      <w:pPr>
        <w:pStyle w:val="Heading2"/>
      </w:pPr>
      <w:r>
        <w:t xml:space="preserve">6. Conclusion</w:t>
      </w:r>
    </w:p>
    <w:p>
      <w:pPr>
        <w:pStyle w:val="FirstParagraph"/>
      </w:pPr>
      <w:r>
        <w:t xml:space="preserve">The Radiologist under review has demonstrated a high standard of professional competence and dedication to patient care. Their work significantly contributes to the healthcare delivery system in Kinshasa, DR Congo. While there are areas for improvement, particularly in reporting structure and operational resilience, the overall performance is commendable. This Peer Review Report serves as a tool for continuous quality improvement, ensuring that the radiology services continue to meet the evolving needs of the community.</w:t>
      </w:r>
    </w:p>
    <w:bookmarkEnd w:id="30"/>
    <w:p>
      <w:pPr>
        <w:pStyle w:val="BodyText"/>
      </w:pPr>
      <w:r>
        <w:rPr>
          <w:bCs/>
          <w:b/>
        </w:rPr>
        <w:t xml:space="preserve">Reviewed By:</w:t>
      </w:r>
    </w:p>
    <w:p>
      <w:pPr>
        <w:pStyle w:val="BodyText"/>
      </w:pPr>
      <w:r>
        <w:t xml:space="preserve">Dr. [Name of Reviewer]</w:t>
      </w:r>
    </w:p>
    <w:p>
      <w:pPr>
        <w:pStyle w:val="BodyText"/>
      </w:pPr>
      <w:r>
        <w:t xml:space="preserve">Senior Radiologist / Peer Review Committee</w:t>
      </w:r>
    </w:p>
    <w:p>
      <w:pPr>
        <w:pStyle w:val="BodyText"/>
      </w:pPr>
      <w:r>
        <w:rPr>
          <w:bCs/>
          <w:b/>
        </w:rPr>
        <w:t xml:space="preserve">Reviewed Radiologist:</w:t>
      </w:r>
    </w:p>
    <w:p>
      <w:pPr>
        <w:pStyle w:val="BodyText"/>
      </w:pPr>
      <w:r>
        <w:t xml:space="preserve">Dr. [Name of Radiologist]</w:t>
      </w:r>
    </w:p>
    <w:p>
      <w:pPr>
        <w:pStyle w:val="BodyText"/>
      </w:pPr>
      <w:r>
        <w:t xml:space="preserve">Radiology Department,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Radiology Services in Kinshasa</dc:title>
  <dc:creator/>
  <dc:language>en</dc:language>
  <cp:keywords/>
  <dcterms:created xsi:type="dcterms:W3CDTF">2026-10-10T07:23:43Z</dcterms:created>
  <dcterms:modified xsi:type="dcterms:W3CDTF">2026-10-10T07:23:43Z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