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w:t>
      </w:r>
      <w:r>
        <w:t xml:space="preserve"> </w:t>
      </w:r>
      <w:r>
        <w:t xml:space="preserve">Egypt</w:t>
      </w:r>
      <w:r>
        <w:t xml:space="preserve"> </w:t>
      </w:r>
      <w:r>
        <w:t xml:space="preserve">Cairo</w:t>
      </w:r>
    </w:p>
    <w:bookmarkStart w:id="30" w:name="X5aae061c0589ea39234456ca263abedb6899772"/>
    <w:p>
      <w:pPr>
        <w:pStyle w:val="Heading1"/>
      </w:pPr>
      <w:r>
        <w:t xml:space="preserve">Peer Review Report: Radiologist Performance Evaluation</w:t>
      </w:r>
    </w:p>
    <w:p>
      <w:pPr>
        <w:pStyle w:val="FirstParagraph"/>
      </w:pPr>
      <w:r>
        <w:rPr>
          <w:bCs/>
          <w:b/>
        </w:rPr>
        <w:t xml:space="preserve">Facility Name:</w:t>
      </w:r>
      <w:r>
        <w:t xml:space="preserve"> </w:t>
      </w:r>
      <w:r>
        <w:t xml:space="preserve">[Insert Hospital/Clinic Name]</w:t>
      </w:r>
      <w:r>
        <w:br/>
      </w:r>
      <w:r>
        <w:rPr>
          <w:bCs/>
          <w:b/>
        </w:rPr>
        <w:t xml:space="preserve">Location:</w:t>
      </w:r>
      <w:r>
        <w:t xml:space="preserve"> </w:t>
      </w:r>
      <w:r>
        <w:t xml:space="preserve">Cairo, Egypt</w:t>
      </w:r>
      <w:r>
        <w:br/>
      </w:r>
      <w:r>
        <w:rPr>
          <w:bCs/>
          <w:b/>
        </w:rPr>
        <w:t xml:space="preserve">Accreditation Body:</w:t>
      </w:r>
      <w:r>
        <w:t xml:space="preserve"> </w:t>
      </w:r>
      <w:r>
        <w:t xml:space="preserve">[e.g., Egyptian Society of Radiology and Nuclear Medicine / JCI]</w:t>
      </w:r>
    </w:p>
    <w:p>
      <w:pPr>
        <w:pStyle w:val="BodyText"/>
      </w:pPr>
      <w:r>
        <w:rPr>
          <w:bCs/>
          <w:b/>
        </w:rPr>
        <w:t xml:space="preserve">Report Date:</w:t>
      </w:r>
      <w:r>
        <w:t xml:space="preserve"> </w:t>
      </w:r>
      <w:r>
        <w:t xml:space="preserve">[DD/MM/YYYY]</w:t>
      </w:r>
      <w:r>
        <w:br/>
      </w:r>
      <w:r>
        <w:rPr>
          <w:bCs/>
          <w:b/>
        </w:rPr>
        <w:t xml:space="preserve">Review Period:</w:t>
      </w:r>
      <w:r>
        <w:t xml:space="preserve"> </w:t>
      </w:r>
      <w:r>
        <w:t xml:space="preserve">[Start Date] to [End Date]</w:t>
      </w:r>
      <w:r>
        <w:br/>
      </w:r>
      <w:r>
        <w:rPr>
          <w:bCs/>
          <w:b/>
        </w:rPr>
        <w:t xml:space="preserve">Report ID:</w:t>
      </w:r>
      <w:r>
        <w:t xml:space="preserve"> </w:t>
      </w:r>
      <w:r>
        <w:t xml:space="preserve">PR-RAD-CAI-[Year]-[Number]</w:t>
      </w:r>
    </w:p>
    <w:bookmarkStart w:id="20" w:name="introduction-and-scope"/>
    <w:p>
      <w:pPr>
        <w:pStyle w:val="Heading2"/>
      </w:pPr>
      <w:r>
        <w:t xml:space="preserve">1. Introduction and Scope</w:t>
      </w:r>
    </w:p>
    <w:p>
      <w:pPr>
        <w:pStyle w:val="FirstParagraph"/>
      </w:pPr>
      <w:r>
        <w:t xml:space="preserve">This Peer Review Report has been prepared to evaluate the clinical performance, diagnostic accuracy, and professional conduct of the Radiologist under review. This evaluation is conducted in strict adherence to the standards set forth by the Egyptian Medical Syndicate and the prevailing guidelines of the Egyptian Society of Radiology and Nuclear Medicine (ESRNM). The scope of this review encompasses diagnostic imaging practices within the context of healthcare delivery in Egypt Cairo, ensuring alignment with both local regulatory requirements and international best practices.</w:t>
      </w:r>
    </w:p>
    <w:p>
      <w:pPr>
        <w:pStyle w:val="BodyText"/>
      </w:pPr>
      <w:r>
        <w:t xml:space="preserve">The primary objective of this peer review is to ensure patient safety, enhance diagnostic quality, and foster continuous professional development. Given the high volume of imaging cases in Cairo's major medical centers, maintaining rigorous standards is essential. This report assesses the Radiologist's ability to interpret complex cases, utilize advanced imaging modalities, and communicate effectively with referring physicians across the diverse healthcare landscape of Cairo.</w:t>
      </w:r>
    </w:p>
    <w:bookmarkEnd w:id="20"/>
    <w:bookmarkStart w:id="21" w:name="radiologist-profile-and-credentials"/>
    <w:p>
      <w:pPr>
        <w:pStyle w:val="Heading2"/>
      </w:pPr>
      <w:r>
        <w:t xml:space="preserve">2. Radiologist Profile and Credentials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[Radiologist Name]</w:t>
            </w:r>
          </w:p>
        </w:tc>
      </w:tr>
      <w:tr>
        <w:tc>
          <w:tcPr/>
          <w:p>
            <w:pPr>
              <w:pStyle w:val="Compact"/>
              <w:jc w:val="left"/>
            </w:pPr>
            <w:r>
              <w:t xml:space="preserve">Specialization</w:t>
            </w:r>
          </w:p>
        </w:tc>
        <w:tc>
          <w:tcPr/>
          <w:p>
            <w:pPr>
              <w:pStyle w:val="Compact"/>
              <w:jc w:val="left"/>
            </w:pPr>
            <w:r>
              <w:t xml:space="preserve">[e.g., Diagnostic Radiology, Interventional Radiology]</w:t>
            </w:r>
          </w:p>
        </w:tc>
      </w:tr>
      <w:tr>
        <w:tc>
          <w:tcPr/>
          <w:p>
            <w:pPr>
              <w:pStyle w:val="Compact"/>
              <w:jc w:val="left"/>
            </w:pPr>
            <w:r>
              <w:t xml:space="preserve">License Number</w:t>
            </w:r>
          </w:p>
        </w:tc>
        <w:tc>
          <w:tcPr/>
          <w:p>
            <w:pPr>
              <w:pStyle w:val="Compact"/>
              <w:jc w:val="left"/>
            </w:pPr>
            <w:r>
              <w:t xml:space="preserve">[Egyptian Medical Syndicate License #]</w:t>
            </w:r>
          </w:p>
        </w:tc>
      </w:tr>
      <w:tr>
        <w:tc>
          <w:tcPr/>
          <w:p>
            <w:pPr>
              <w:pStyle w:val="Compact"/>
              <w:jc w:val="left"/>
            </w:pPr>
            <w:r>
              <w:t xml:space="preserve">Board Certification</w:t>
            </w:r>
          </w:p>
        </w:tc>
        <w:tc>
          <w:tcPr/>
          <w:p>
            <w:pPr>
              <w:pStyle w:val="Compact"/>
              <w:jc w:val="left"/>
            </w:pPr>
            <w:r>
              <w:t xml:space="preserve">[e.g., Egyptian Board of Radiology]</w:t>
            </w:r>
          </w:p>
        </w:tc>
      </w:tr>
      <w:tr>
        <w:tc>
          <w:tcPr/>
          <w:p>
            <w:pPr>
              <w:pStyle w:val="Compact"/>
              <w:jc w:val="left"/>
            </w:pPr>
            <w:r>
              <w:t xml:space="preserve">Years of Experience</w:t>
            </w:r>
          </w:p>
        </w:tc>
        <w:tc>
          <w:tcPr/>
          <w:p>
            <w:pPr>
              <w:pStyle w:val="Compact"/>
              <w:jc w:val="left"/>
            </w:pPr>
            <w:r>
              <w:t xml:space="preserve">[Number] Years</w:t>
            </w:r>
          </w:p>
        </w:tc>
      </w:tr>
      <w:tr>
        <w:tc>
          <w:tcPr/>
          <w:p>
            <w:pPr>
              <w:pStyle w:val="Compact"/>
              <w:jc w:val="left"/>
            </w:pPr>
            <w:r>
              <w:t xml:space="preserve">Primary Practice Location</w:t>
            </w:r>
          </w:p>
        </w:tc>
        <w:tc>
          <w:tcPr/>
          <w:p>
            <w:pPr>
              <w:pStyle w:val="Compact"/>
              <w:jc w:val="left"/>
            </w:pPr>
            <w:r>
              <w:t xml:space="preserve">[Hospital/Clinic Name], Cairo, Egypt</w:t>
            </w:r>
          </w:p>
        </w:tc>
      </w:tr>
    </w:tbl>
    <w:bookmarkEnd w:id="21"/>
    <w:bookmarkStart w:id="22" w:name="methodology-of-review"/>
    <w:p>
      <w:pPr>
        <w:pStyle w:val="Heading2"/>
      </w:pPr>
      <w:r>
        <w:t xml:space="preserve">3. Methodology of Review</w:t>
      </w:r>
    </w:p>
    <w:p>
      <w:pPr>
        <w:pStyle w:val="FirstParagraph"/>
      </w:pPr>
      <w:r>
        <w:t xml:space="preserve">The review process involved a comprehensive analysis of a random sample of [Number] imaging cases reported by the Radiologist during the specified period. The cases were selected to represent a broad spectrum of modalities commonly used in Egypt Cairo, including Computed Tomography (CT), Magnetic Resonance Imaging (MRI), Ultrasound, and Digital Radiography.</w:t>
      </w:r>
    </w:p>
    <w:p>
      <w:pPr>
        <w:pStyle w:val="BodyText"/>
      </w:pPr>
      <w:r>
        <w:t xml:space="preserve">The evaluation was conducted by a panel of senior radiologists accredited by the Egyptian Society of Radiology and Nuclear Medicine. The panel compared the original reports against the final clinical diagnoses, surgical findings, and follow-up imaging results. This methodology ensures an objective assessment of diagnostic accuracy, report clarity, and adherence to standardized reporting protocols such as BI-RADS for breast imaging and LI-RADS for liver lesions, which are increasingly adopted in Cairo's tertiary care centers.</w:t>
      </w:r>
    </w:p>
    <w:bookmarkEnd w:id="22"/>
    <w:bookmarkStart w:id="27" w:name="performance-evaluation-criteria"/>
    <w:p>
      <w:pPr>
        <w:pStyle w:val="Heading2"/>
      </w:pPr>
      <w:r>
        <w:t xml:space="preserve">4. Performance Evaluation Criteria</w:t>
      </w:r>
    </w:p>
    <w:bookmarkStart w:id="23" w:name="diagnostic-accuracy"/>
    <w:p>
      <w:pPr>
        <w:pStyle w:val="Heading3"/>
      </w:pPr>
      <w:r>
        <w:t xml:space="preserve">4.1 Diagnostic Accuracy</w:t>
      </w:r>
    </w:p>
    <w:p>
      <w:pPr>
        <w:pStyle w:val="FirstParagraph"/>
      </w:pPr>
      <w:r>
        <w:t xml:space="preserve">The Radiologist demonstrated a high level of diagnostic accuracy, with a concordance rate of [Percentage]% between initial reports and final clinical outcomes. The ability to detect subtle pathologies in complex cases, particularly in oncology and neurology, was noted as a strength. The review confirms that the Radiologist maintains a standard of care consistent with leading institutions in Egypt Cairo.</w:t>
      </w:r>
    </w:p>
    <w:bookmarkEnd w:id="23"/>
    <w:bookmarkStart w:id="24" w:name="report-quality-and-communication"/>
    <w:p>
      <w:pPr>
        <w:pStyle w:val="Heading3"/>
      </w:pPr>
      <w:r>
        <w:t xml:space="preserve">4.2 Report Quality and Communication</w:t>
      </w:r>
    </w:p>
    <w:p>
      <w:pPr>
        <w:pStyle w:val="FirstParagraph"/>
      </w:pPr>
      <w:r>
        <w:t xml:space="preserve">Reports were evaluated for clarity, completeness, and timeliness. The Radiologist consistently provided structured reports that included relevant clinical history, detailed findings, and clear impressions. Recommendations for further imaging or biopsy were appropriately indicated. Effective communication with referring physicians was observed, facilitating timely patient management in the fast-paced environment of Cairo's healthcare system.</w:t>
      </w:r>
    </w:p>
    <w:bookmarkEnd w:id="24"/>
    <w:bookmarkStart w:id="25" w:name="X69f1c41de5baa4276cc1318d68584fd935cf8f7"/>
    <w:p>
      <w:pPr>
        <w:pStyle w:val="Heading3"/>
      </w:pPr>
      <w:r>
        <w:t xml:space="preserve">4.3 Adherence to Safety and Radiation Protocols</w:t>
      </w:r>
    </w:p>
    <w:p>
      <w:pPr>
        <w:pStyle w:val="FirstParagraph"/>
      </w:pPr>
      <w:r>
        <w:t xml:space="preserve">Compliance with radiation safety guidelines was thoroughly assessed. The Radiologist adhered to the ALARA (As Low As Reasonably Achievable) principle, optimizing scan parameters to minimize patient exposure while maintaining image quality. This is particularly critical in Egypt Cairo, where regulatory bodies emphasize radiation protection for both patients and staff.</w:t>
      </w:r>
    </w:p>
    <w:bookmarkEnd w:id="25"/>
    <w:bookmarkStart w:id="26" w:name="professional-conduct-and-ethics"/>
    <w:p>
      <w:pPr>
        <w:pStyle w:val="Heading3"/>
      </w:pPr>
      <w:r>
        <w:t xml:space="preserve">4.4 Professional Conduct and Ethics</w:t>
      </w:r>
    </w:p>
    <w:p>
      <w:pPr>
        <w:pStyle w:val="FirstParagraph"/>
      </w:pPr>
      <w:r>
        <w:t xml:space="preserve">The Radiologist exhibited professional integrity, confidentiality, and respect for patients and colleagues. There were no reported ethical violations or complaints during the review period. The commitment to continuous learning and participation in local radiology conferences in Cairo was noted positively.</w:t>
      </w:r>
    </w:p>
    <w:bookmarkEnd w:id="26"/>
    <w:bookmarkEnd w:id="27"/>
    <w:bookmarkStart w:id="28" w:name="areas-for-improvement"/>
    <w:p>
      <w:pPr>
        <w:pStyle w:val="Heading2"/>
      </w:pPr>
      <w:r>
        <w:t xml:space="preserve">5. Areas for Improvement</w:t>
      </w:r>
    </w:p>
    <w:p>
      <w:pPr>
        <w:pStyle w:val="FirstParagraph"/>
      </w:pPr>
      <w:r>
        <w:t xml:space="preserve">While the overall performance is commendable, the following areas were identified for potential enhancement:</w:t>
      </w:r>
    </w:p>
    <w:p>
      <w:pPr>
        <w:numPr>
          <w:ilvl w:val="0"/>
          <w:numId w:val="1001"/>
        </w:numPr>
        <w:pStyle w:val="Compact"/>
      </w:pPr>
      <w:r>
        <w:rPr>
          <w:bCs/>
          <w:b/>
        </w:rPr>
        <w:t xml:space="preserve">Standardization of Reporting:</w:t>
      </w:r>
      <w:r>
        <w:t xml:space="preserve"> </w:t>
      </w:r>
      <w:r>
        <w:t xml:space="preserve">Further adoption of standardized reporting templates for specific organ systems to ensure consistency across all cases.</w:t>
      </w:r>
    </w:p>
    <w:p>
      <w:pPr>
        <w:numPr>
          <w:ilvl w:val="0"/>
          <w:numId w:val="1001"/>
        </w:numPr>
        <w:pStyle w:val="Compact"/>
      </w:pPr>
      <w:r>
        <w:rPr>
          <w:bCs/>
          <w:b/>
        </w:rPr>
        <w:t xml:space="preserve">Integration of AI Tools:</w:t>
      </w:r>
      <w:r>
        <w:t xml:space="preserve"> </w:t>
      </w:r>
      <w:r>
        <w:t xml:space="preserve">Exploration of artificial intelligence-assisted diagnostic tools, which are becoming more prevalent in advanced imaging centers in Egypt Cairo, to enhance workflow efficiency.</w:t>
      </w:r>
    </w:p>
    <w:p>
      <w:pPr>
        <w:numPr>
          <w:ilvl w:val="0"/>
          <w:numId w:val="1001"/>
        </w:numPr>
        <w:pStyle w:val="Compact"/>
      </w:pPr>
      <w:r>
        <w:rPr>
          <w:bCs/>
          <w:b/>
        </w:rPr>
        <w:t xml:space="preserve">Multidisciplinary Collaboration:</w:t>
      </w:r>
      <w:r>
        <w:t xml:space="preserve"> </w:t>
      </w:r>
      <w:r>
        <w:t xml:space="preserve">Increased participation in tumor boards and multidisciplinary team meetings to improve holistic patient care.</w:t>
      </w:r>
    </w:p>
    <w:bookmarkEnd w:id="28"/>
    <w:bookmarkStart w:id="29" w:name="conclusion-and-recommendations"/>
    <w:p>
      <w:pPr>
        <w:pStyle w:val="Heading2"/>
      </w:pPr>
      <w:r>
        <w:t xml:space="preserve">6. Conclusion and Recommendations</w:t>
      </w:r>
    </w:p>
    <w:p>
      <w:pPr>
        <w:pStyle w:val="FirstParagraph"/>
      </w:pPr>
      <w:r>
        <w:t xml:space="preserve">Based on the comprehensive evaluation, the Radiologist under review meets and, in several aspects, exceeds the expected standards of practice for a radiologist in Egypt Cairo. The diagnostic accuracy, professional conduct, and commitment to patient safety are exemplary.</w:t>
      </w:r>
    </w:p>
    <w:p>
      <w:pPr>
        <w:pStyle w:val="BodyText"/>
      </w:pPr>
      <w:r>
        <w:rPr>
          <w:bCs/>
          <w:b/>
        </w:rPr>
        <w:t xml:space="preserve">Recommendation:</w:t>
      </w:r>
      <w:r>
        <w:t xml:space="preserve"> </w:t>
      </w:r>
      <w:r>
        <w:t xml:space="preserve">The peer review panel recommends the continuation of the Radiologist's privileges without restriction. It is further recommended that the Radiologist engage in targeted continuing medical education (CME) activities addressing the areas for improvement identified in this report.</w:t>
      </w:r>
    </w:p>
    <w:bookmarkEnd w:id="29"/>
    <w:p>
      <w:pPr>
        <w:pStyle w:val="BodyText"/>
      </w:pPr>
      <w:r>
        <w:rPr>
          <w:bCs/>
          <w:b/>
        </w:rPr>
        <w:t xml:space="preserve">Lead Reviewer:</w:t>
      </w:r>
      <w:r>
        <w:br/>
      </w:r>
      <w:r>
        <w:t xml:space="preserve">[Name]</w:t>
      </w:r>
      <w:r>
        <w:br/>
      </w:r>
      <w:r>
        <w:t xml:space="preserve">[Title/Position]</w:t>
      </w:r>
      <w:r>
        <w:br/>
      </w:r>
      <w:r>
        <w:t xml:space="preserve">[Signature]</w:t>
      </w:r>
      <w:r>
        <w:br/>
      </w:r>
      <w:r>
        <w:t xml:space="preserve">[Date]</w:t>
      </w:r>
    </w:p>
    <w:p>
      <w:pPr>
        <w:pStyle w:val="BodyText"/>
      </w:pPr>
      <w:r>
        <w:rPr>
          <w:bCs/>
          <w:b/>
        </w:rPr>
        <w:t xml:space="preserve">Department Head:</w:t>
      </w:r>
      <w:r>
        <w:br/>
      </w:r>
      <w:r>
        <w:t xml:space="preserve">[Name]</w:t>
      </w:r>
      <w:r>
        <w:br/>
      </w:r>
      <w:r>
        <w:t xml:space="preserve">[Title/Position]</w:t>
      </w:r>
      <w:r>
        <w:br/>
      </w:r>
      <w:r>
        <w:t xml:space="preserve">[Signature]</w:t>
      </w:r>
      <w:r>
        <w:br/>
      </w:r>
      <w:r>
        <w:t xml:space="preserve">[Date]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 Egypt Cairo</dc:title>
  <dc:creator/>
  <dc:language>en</dc:language>
  <cp:keywords/>
  <dcterms:created xsi:type="dcterms:W3CDTF">2026-10-10T07:34:41Z</dcterms:created>
  <dcterms:modified xsi:type="dcterms:W3CDTF">2026-10-10T07:34:41Z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