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expertise, and adherence to best practices of a Radiologist practicing in France Paris. The purpose of this review is to ensure that the highest standards of medical care are maintained, in accordance with the regulations set forth by the French National Authority for Health (HAS) and the European Society of Radiology (ESR). This document serves as a formal assessment of the Radiologist's contributions to patient care, diagnostic accuracy, and collaboration within the multidisciplinary team.</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Clinical performance and diagnostic accuracy.</w:t>
      </w:r>
    </w:p>
    <w:p>
      <w:pPr>
        <w:numPr>
          <w:ilvl w:val="0"/>
          <w:numId w:val="1001"/>
        </w:numPr>
        <w:pStyle w:val="Compact"/>
      </w:pPr>
      <w:r>
        <w:t xml:space="preserve">Adherence to protocols and guidelines specific to France Paris healthcare institutions.</w:t>
      </w:r>
    </w:p>
    <w:p>
      <w:pPr>
        <w:numPr>
          <w:ilvl w:val="0"/>
          <w:numId w:val="1001"/>
        </w:numPr>
        <w:pStyle w:val="Compact"/>
      </w:pPr>
      <w:r>
        <w:t xml:space="preserve">Communication skills with patients, referring physicians, and colleagues.</w:t>
      </w:r>
    </w:p>
    <w:p>
      <w:pPr>
        <w:numPr>
          <w:ilvl w:val="0"/>
          <w:numId w:val="1001"/>
        </w:numPr>
        <w:pStyle w:val="Compact"/>
      </w:pPr>
      <w:r>
        <w:t xml:space="preserve">Professional development and continuing medical education (CME).</w:t>
      </w:r>
    </w:p>
    <w:p>
      <w:pPr>
        <w:numPr>
          <w:ilvl w:val="0"/>
          <w:numId w:val="1001"/>
        </w:numPr>
        <w:pStyle w:val="Compact"/>
      </w:pPr>
      <w:r>
        <w:t xml:space="preserve">Ethical conduct and patient confidentiality.</w:t>
      </w:r>
    </w:p>
    <w:bookmarkEnd w:id="22"/>
    <w:bookmarkStart w:id="23" w:name="X0395de92e42dc5f62b61f9e73c75b269f714e50"/>
    <w:p>
      <w:pPr>
        <w:pStyle w:val="Heading2"/>
      </w:pPr>
      <w:r>
        <w:t xml:space="preserve">3. Clinical Performance and Diagnostic Accuracy</w:t>
      </w:r>
    </w:p>
    <w:p>
      <w:pPr>
        <w:pStyle w:val="FirstParagraph"/>
      </w:pPr>
      <w:r>
        <w:t xml:space="preserve">The Radiologist under review has demonstrated a high level of clinical competence and diagnostic accuracy. Over the past year, the Radiologist has interpreted over 5,000 imaging studies, including MRI, CT, X-ray, and ultrasound examinations. A retrospective analysis of a random sample of 200 cases revealed a diagnostic accuracy rate of 96%, which is consistent with the benchmarks established by the French Society of Radiology (SFR).</w:t>
      </w:r>
    </w:p>
    <w:p>
      <w:pPr>
        <w:pStyle w:val="BodyText"/>
      </w:pPr>
      <w:r>
        <w:t xml:space="preserve">Notably, the Radiologist has shown exceptional skill in detecting early-stage pathologies, particularly in oncological imaging. This has contributed significantly to timely interventions and improved patient outcomes. The use of advanced imaging techniques, such as contrast-enhanced MRI and PET-CT, has been appropriately applied, ensuring comprehensive evaluations for complex cases.</w:t>
      </w:r>
    </w:p>
    <w:bookmarkEnd w:id="23"/>
    <w:bookmarkStart w:id="24" w:name="adherence-to-protocols-and-guidelines"/>
    <w:p>
      <w:pPr>
        <w:pStyle w:val="Heading2"/>
      </w:pPr>
      <w:r>
        <w:t xml:space="preserve">4. Adherence to Protocols and Guidelines</w:t>
      </w:r>
    </w:p>
    <w:p>
      <w:pPr>
        <w:pStyle w:val="FirstParagraph"/>
      </w:pPr>
      <w:r>
        <w:t xml:space="preserve">In France Paris, healthcare providers are required to adhere to strict protocols and guidelines to ensure patient safety and quality of care. The Radiologist has consistently followed the recommended protocols for imaging procedures, including radiation dose optimization and contrast media administration. Regular audits have confirmed compliance with the HAS guidelines for radiological practices.</w:t>
      </w:r>
    </w:p>
    <w:p>
      <w:pPr>
        <w:pStyle w:val="BodyText"/>
      </w:pPr>
      <w:r>
        <w:t xml:space="preserve">Furthermore, the Radiologist has actively participated in the implementation of new protocols introduced by the hospital, such as the use of artificial intelligence (AI) tools for image analysis. This proactive approach demonstrates a commitment to staying at the forefront of technological advancements in radiology.</w:t>
      </w:r>
    </w:p>
    <w:bookmarkEnd w:id="24"/>
    <w:bookmarkStart w:id="25" w:name="communication-skills"/>
    <w:p>
      <w:pPr>
        <w:pStyle w:val="Heading2"/>
      </w:pPr>
      <w:r>
        <w:t xml:space="preserve">5. Communication Skills</w:t>
      </w:r>
    </w:p>
    <w:p>
      <w:pPr>
        <w:pStyle w:val="FirstParagraph"/>
      </w:pPr>
      <w:r>
        <w:t xml:space="preserve">Effective communication is a critical component of a Radiologist's role, particularly in a multicultural environment like France Paris. The Radiologist has exhibited excellent communication skills, both in written reports and verbal consultations. Reports are clear, concise, and provide actionable insights for referring physicians. In multidisciplinary team meetings, the Radiologist contributes valuable perspectives, enhancing the overall decision-making process.</w:t>
      </w:r>
    </w:p>
    <w:p>
      <w:pPr>
        <w:pStyle w:val="BodyText"/>
      </w:pPr>
      <w:r>
        <w:t xml:space="preserve">Patient interactions have also been positive, with the Radiologist taking the time to explain procedures and address concerns. This has helped alleviate patient anxiety and fostered trust in the healthcare system.</w:t>
      </w:r>
    </w:p>
    <w:bookmarkEnd w:id="25"/>
    <w:bookmarkStart w:id="26" w:name="Xecf8aa547fd74225fc1c28604918370ae2c2d3b"/>
    <w:p>
      <w:pPr>
        <w:pStyle w:val="Heading2"/>
      </w:pPr>
      <w:r>
        <w:t xml:space="preserve">6. Professional Development and Continuing Medical Education</w:t>
      </w:r>
    </w:p>
    <w:p>
      <w:pPr>
        <w:pStyle w:val="FirstParagraph"/>
      </w:pPr>
      <w:r>
        <w:t xml:space="preserve">The Radiologist has demonstrated a strong commitment to professional development by actively participating in continuing medical education (CME) activities. Over the past year, the Radiologist has attended several conferences and workshops, including those organized by the French Society of Radiology (SFR) and the European Society of Radiology (ESR). These activities have focused on emerging trends in radiology, such as AI integration and advanced imaging techniques.</w:t>
      </w:r>
    </w:p>
    <w:p>
      <w:pPr>
        <w:pStyle w:val="BodyText"/>
      </w:pPr>
      <w:r>
        <w:t xml:space="preserve">Additionally, the Radiologist has contributed to the academic community by publishing two peer-reviewed articles in reputable journals. This engagement in research and education underscores the Radiologist's dedication to advancing the field of radiology.</w:t>
      </w:r>
    </w:p>
    <w:bookmarkEnd w:id="26"/>
    <w:bookmarkStart w:id="27" w:name="Xf4986607b534c2cb06abc48695c1ad4da6f695a"/>
    <w:p>
      <w:pPr>
        <w:pStyle w:val="Heading2"/>
      </w:pPr>
      <w:r>
        <w:t xml:space="preserve">7. Ethical Conduct and Patient Confidentiality</w:t>
      </w:r>
    </w:p>
    <w:p>
      <w:pPr>
        <w:pStyle w:val="FirstParagraph"/>
      </w:pPr>
      <w:r>
        <w:t xml:space="preserve">Ethical conduct and patient confidentiality are paramount in the practice of radiology. The Radiologist has consistently upheld these principles, ensuring that patient information is handled with the utmost care and in compliance with the General Data Protection Regulation (GDPR) and French medical ethics laws. There have been no reported incidents of breaches in confidentiality or ethical violations.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CME activities to stay updated on the latest advancements in radiology.</w:t>
      </w:r>
    </w:p>
    <w:p>
      <w:pPr>
        <w:numPr>
          <w:ilvl w:val="0"/>
          <w:numId w:val="1002"/>
        </w:numPr>
        <w:pStyle w:val="Compact"/>
      </w:pPr>
      <w:r>
        <w:t xml:space="preserve">Explore opportunities for leadership roles within the department, such as mentoring junior radiologists.</w:t>
      </w:r>
    </w:p>
    <w:p>
      <w:pPr>
        <w:numPr>
          <w:ilvl w:val="0"/>
          <w:numId w:val="1002"/>
        </w:numPr>
        <w:pStyle w:val="Compact"/>
      </w:pPr>
      <w:r>
        <w:t xml:space="preserve">Further integrate AI tools into daily practice to enhance diagnostic efficiency and accuracy.</w:t>
      </w:r>
    </w:p>
    <w:bookmarkEnd w:id="28"/>
    <w:bookmarkStart w:id="29" w:name="conclusion"/>
    <w:p>
      <w:pPr>
        <w:pStyle w:val="Heading2"/>
      </w:pPr>
      <w:r>
        <w:t xml:space="preserve">9. Conclusion</w:t>
      </w:r>
    </w:p>
    <w:p>
      <w:pPr>
        <w:pStyle w:val="FirstParagraph"/>
      </w:pPr>
      <w:r>
        <w:t xml:space="preserve">In conclusion, the Radiologist under review has demonstrated exceptional clinical expertise, adherence to protocols, and a commitment to professional development. Their contributions have significantly enhanced the quality of care provided to patients in France Paris. This Peer Review Report affirms the Radiologist's competence and dedication to the field of radiology, and we recommend their continued practice within the healthcare system.</w:t>
      </w:r>
    </w:p>
    <w:bookmarkEnd w:id="29"/>
    <w:p>
      <w:pPr>
        <w:pStyle w:val="BodyText"/>
      </w:pPr>
      <w:r>
        <w:rPr>
          <w:bCs/>
          <w:b/>
        </w:rPr>
        <w:t xml:space="preserve">Reviewed by:</w:t>
      </w:r>
    </w:p>
    <w:p>
      <w:pPr>
        <w:pStyle w:val="BodyText"/>
      </w:pPr>
      <w:r>
        <w:t xml:space="preserve">Dr. Jean Dupont</w:t>
      </w:r>
    </w:p>
    <w:p>
      <w:pPr>
        <w:pStyle w:val="BodyText"/>
      </w:pPr>
      <w:r>
        <w:t xml:space="preserve">Senior Radiologist</w:t>
      </w:r>
    </w:p>
    <w:p>
      <w:pPr>
        <w:pStyle w:val="BodyText"/>
      </w:pPr>
      <w:r>
        <w:t xml:space="preserve">Hôpital Pitié-Salpêtrière, France Paris</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France Paris</dc:title>
  <dc:creator/>
  <dc:language>en</dc:language>
  <cp:keywords/>
  <dcterms:created xsi:type="dcterms:W3CDTF">2026-10-10T13:53:01Z</dcterms:created>
  <dcterms:modified xsi:type="dcterms:W3CDTF">2026-10-10T13:53:01Z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