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Diagnostic Accuracy Assessment of a Radiologist</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Radiological Society of India (RSI) and the National Medical Commission (NMC) guidelines applicable to medical practitioners in India New Delhi. The primary objective of this review is to evaluate the clinical competence, diagnostic accuracy, reporting quality, and adherence to safety protocols of the Radiologist under assessment.</w:t>
      </w:r>
    </w:p>
    <w:p>
      <w:pPr>
        <w:pStyle w:val="BodyText"/>
      </w:pPr>
      <w:r>
        <w:t xml:space="preserve">Given the high volume of imaging cases processed in the metropolitan region of India New Delhi, maintaining rigorous quality assurance is paramount. This document serves as a formal record of the peer evaluation conducted by a panel of senior radiologists to ensure that patient care standards remain at the highest level. The review focuses on cross-sectional imaging, fluoroscopy, and interventional radiology procedures performed during the specified review period.</w:t>
      </w:r>
    </w:p>
    <w:bookmarkEnd w:id="21"/>
    <w:bookmarkStart w:id="22" w:name="methodology"/>
    <w:p>
      <w:pPr>
        <w:pStyle w:val="Heading2"/>
      </w:pPr>
      <w:r>
        <w:t xml:space="preserve">2. Methodology</w:t>
      </w:r>
    </w:p>
    <w:p>
      <w:pPr>
        <w:pStyle w:val="FirstParagraph"/>
      </w:pPr>
      <w:r>
        <w:t xml:space="preserve">The peer review process involved a retrospective analysis of 150 randomly selected imaging cases from the Radiologist’s caseload. These cases were chosen to represent a diverse range of modalities, including Computed Tomography (CT), Magnetic Resonance Imaging (MRI), Ultrasound, and Digital Radiography. The selection criteria ensured a mix of routine, complex, and critical cases typical of the patient demographics in India New Delhi.</w:t>
      </w:r>
    </w:p>
    <w:p>
      <w:pPr>
        <w:pStyle w:val="BodyText"/>
      </w:pPr>
      <w:r>
        <w:t xml:space="preserve">Each case was independently reviewed by two senior peer reviewers who are board-certified radiologists with over 15 years of experience. The reviews were conducted blindly, without knowledge of the original reporting Radiologist’s identity, to ensure objectivity. Discrepancies between the original report and the peer review findings were categorized based on clinical significance:</w:t>
      </w:r>
    </w:p>
    <w:p>
      <w:pPr>
        <w:numPr>
          <w:ilvl w:val="0"/>
          <w:numId w:val="1001"/>
        </w:numPr>
        <w:pStyle w:val="Compact"/>
      </w:pPr>
      <w:r>
        <w:rPr>
          <w:bCs/>
          <w:b/>
        </w:rPr>
        <w:t xml:space="preserve">Major Discrepancy:</w:t>
      </w:r>
      <w:r>
        <w:t xml:space="preserve"> </w:t>
      </w:r>
      <w:r>
        <w:t xml:space="preserve">An error that could significantly alter patient management or lead to harm.</w:t>
      </w:r>
    </w:p>
    <w:p>
      <w:pPr>
        <w:numPr>
          <w:ilvl w:val="0"/>
          <w:numId w:val="1001"/>
        </w:numPr>
        <w:pStyle w:val="Compact"/>
      </w:pPr>
      <w:r>
        <w:rPr>
          <w:bCs/>
          <w:b/>
        </w:rPr>
        <w:t xml:space="preserve">Minor Discrepancy:</w:t>
      </w:r>
      <w:r>
        <w:t xml:space="preserve"> </w:t>
      </w:r>
      <w:r>
        <w:t xml:space="preserve">An error that does not affect patient management but indicates a need for improvement in reporting precision.</w:t>
      </w:r>
    </w:p>
    <w:p>
      <w:pPr>
        <w:numPr>
          <w:ilvl w:val="0"/>
          <w:numId w:val="1001"/>
        </w:numPr>
        <w:pStyle w:val="Compact"/>
      </w:pPr>
      <w:r>
        <w:rPr>
          <w:bCs/>
          <w:b/>
        </w:rPr>
        <w:t xml:space="preserve">No Discrepancy:</w:t>
      </w:r>
      <w:r>
        <w:t xml:space="preserve"> </w:t>
      </w:r>
      <w:r>
        <w:t xml:space="preserve">The original report was accurate and comprehensive.</w:t>
      </w:r>
    </w:p>
    <w:bookmarkEnd w:id="22"/>
    <w:bookmarkStart w:id="23" w:name="assessment-of-diagnostic-accuracy"/>
    <w:p>
      <w:pPr>
        <w:pStyle w:val="Heading2"/>
      </w:pPr>
      <w:r>
        <w:t xml:space="preserve">3. Assessment of Diagnostic Accuracy</w:t>
      </w:r>
    </w:p>
    <w:p>
      <w:pPr>
        <w:pStyle w:val="FirstParagraph"/>
      </w:pPr>
      <w:r>
        <w:t xml:space="preserve">The core of this Peer Review Report focuses on the diagnostic accuracy of the Radiologist. Out of the 150 cases reviewed, 135 cases showed no significant discrepancies, indicating a high level of diagnostic proficiency. However, 10 cases exhibited minor discrepancies, primarily related to the characterization of benign versus indeterminate findings in abdominal ultrasounds. Notably, there were no major discrepancies identified that would suggest a risk to patient safety.</w:t>
      </w:r>
    </w:p>
    <w:p>
      <w:pPr>
        <w:pStyle w:val="BodyText"/>
      </w:pPr>
      <w:r>
        <w:t xml:space="preserve">The Radiologist demonstrated exceptional skill in neuro-imaging, a critical area given the prevalence of cerebrovascular conditions in the India New Delhi population. The interpretation of stroke protocols and traumatic brain injuries was found to be timely and accurate, aligning with current international guidelines. Furthermore, the use of advanced post-processing techniques in CT angiography was commended for enhancing diagnostic clarity.</w:t>
      </w:r>
    </w:p>
    <w:bookmarkEnd w:id="23"/>
    <w:bookmarkStart w:id="24" w:name="quality-of-reporting-and-communication"/>
    <w:p>
      <w:pPr>
        <w:pStyle w:val="Heading2"/>
      </w:pPr>
      <w:r>
        <w:t xml:space="preserve">4. Quality of Reporting and Communication</w:t>
      </w:r>
    </w:p>
    <w:p>
      <w:pPr>
        <w:pStyle w:val="FirstParagraph"/>
      </w:pPr>
      <w:r>
        <w:t xml:space="preserve">Effective communication is vital in radiology, especially in a busy healthcare environment like India New Delhi. The reports generated by the Radiologist were evaluated for clarity, structure, and completeness. The majority of reports followed a standardized format, including clear indications, technique descriptions, findings, and concise impressions.</w:t>
      </w:r>
    </w:p>
    <w:p>
      <w:pPr>
        <w:pStyle w:val="BodyText"/>
      </w:pPr>
      <w:r>
        <w:t xml:space="preserve">One area for improvement identified during this Peer Review Report is the inclusion of more specific recommendations for follow-up imaging in cases of indeterminate findings. While the diagnoses were generally accurate, providing clearer guidance on subsequent steps can enhance the workflow for referring physicians. Additionally, the timeliness of critical result communication was assessed. The Radiologist adhered to the hospital’s protocol for immediate notification of critical findings, ensuring that urgent cases were managed without delay.</w:t>
      </w:r>
    </w:p>
    <w:bookmarkEnd w:id="24"/>
    <w:bookmarkStart w:id="25" w:name="X400a1ba441369e25b6a11382ee41fead87a2a14"/>
    <w:p>
      <w:pPr>
        <w:pStyle w:val="Heading2"/>
      </w:pPr>
      <w:r>
        <w:t xml:space="preserve">5. Adherence to Safety and Regulatory Standards</w:t>
      </w:r>
    </w:p>
    <w:p>
      <w:pPr>
        <w:pStyle w:val="FirstParagraph"/>
      </w:pPr>
      <w:r>
        <w:t xml:space="preserve">Compliance with radiation safety standards is a critical component of this review. The Radiologist was found to be fully compliant with the Atomic Energy Regulatory Board (AERB) regulations applicable in India. Proper justification for imaging studies and optimization of radiation doses were consistently observed. In interventional procedures, the use of lead shielding and dose-monitoring equipment was appropriate.</w:t>
      </w:r>
    </w:p>
    <w:p>
      <w:pPr>
        <w:pStyle w:val="BodyText"/>
      </w:pPr>
      <w:r>
        <w:t xml:space="preserve">Furthermore, the Radiologist demonstrated adherence to infection control protocols, particularly in ultrasound and interventional suites, which is essential in the context of public health standards in India New Delhi. Equipment maintenance logs were reviewed and found to be up-to-date, ensuring that all imaging devices were functioning within safe parameters.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Radiologist is deemed competent and capable of providing high-quality diagnostic services. The overall performance reflects a strong commitment to professional excellence and patient care.</w:t>
      </w:r>
    </w:p>
    <w:p>
      <w:pPr>
        <w:pStyle w:val="BodyText"/>
      </w:pPr>
      <w:r>
        <w:rPr>
          <w:bCs/>
          <w:b/>
        </w:rPr>
        <w:t xml:space="preserve">Recommendations:</w:t>
      </w:r>
    </w:p>
    <w:p>
      <w:pPr>
        <w:numPr>
          <w:ilvl w:val="0"/>
          <w:numId w:val="1002"/>
        </w:numPr>
        <w:pStyle w:val="Compact"/>
      </w:pPr>
      <w:r>
        <w:t xml:space="preserve">Enhance reporting templates to include more explicit follow-up recommendations for indeterminate findings.</w:t>
      </w:r>
    </w:p>
    <w:p>
      <w:pPr>
        <w:numPr>
          <w:ilvl w:val="0"/>
          <w:numId w:val="1002"/>
        </w:numPr>
        <w:pStyle w:val="Compact"/>
      </w:pPr>
      <w:r>
        <w:t xml:space="preserve">Participate in continuing medical education (CME) programs focused on emerging technologies in musculoskeletal imaging.</w:t>
      </w:r>
    </w:p>
    <w:p>
      <w:pPr>
        <w:numPr>
          <w:ilvl w:val="0"/>
          <w:numId w:val="1002"/>
        </w:numPr>
        <w:pStyle w:val="Compact"/>
      </w:pPr>
      <w:r>
        <w:t xml:space="preserve">Maintain current high standards in neuro-imaging and critical care radiology.</w:t>
      </w:r>
    </w:p>
    <w:p>
      <w:pPr>
        <w:pStyle w:val="FirstParagraph"/>
      </w:pPr>
      <w:r>
        <w:t xml:space="preserve">This Peer Review Report concludes that the Radiologist meets the professional standards required for practice in India New Delhi. Continued monitoring and periodic peer reviews are recommended to ensure sustained quality improvement.</w:t>
      </w:r>
    </w:p>
    <w:bookmarkEnd w:id="26"/>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Reviewer Name:</w:t>
            </w:r>
            <w:r>
              <w:t xml:space="preserve"> </w:t>
            </w:r>
            <w:r>
              <w:t xml:space="preserve">Dr. Rajesh Kumar, MD, DNB (Radiology)</w:t>
            </w:r>
          </w:p>
        </w:tc>
        <w:tc>
          <w:tcPr/>
          <w:p>
            <w:pPr>
              <w:pStyle w:val="Compact"/>
              <w:jc w:val="left"/>
            </w:pPr>
            <w:r>
              <w:rPr>
                <w:bCs/>
                <w:b/>
              </w:rPr>
              <w:t xml:space="preserve">Reviewer Name:</w:t>
            </w:r>
            <w:r>
              <w:t xml:space="preserve"> </w:t>
            </w:r>
            <w:r>
              <w:t xml:space="preserve">Dr. Priya Sharma, MD, FRCR</w:t>
            </w:r>
          </w:p>
        </w:tc>
      </w:tr>
      <w:tr>
        <w:tc>
          <w:tcPr/>
          <w:p>
            <w:pPr>
              <w:pStyle w:val="Compact"/>
              <w:jc w:val="left"/>
            </w:pPr>
            <w:r>
              <w:rPr>
                <w:bCs/>
                <w:b/>
              </w:rPr>
              <w:t xml:space="preserve">Signature:</w:t>
            </w:r>
            <w:r>
              <w:t xml:space="preserve"> </w:t>
            </w:r>
            <w:r>
              <w:t xml:space="preserve">____________________</w:t>
            </w:r>
          </w:p>
        </w:tc>
        <w:tc>
          <w:tcPr/>
          <w:p>
            <w:pPr>
              <w:pStyle w:val="Compact"/>
              <w:jc w:val="left"/>
            </w:pPr>
            <w:r>
              <w:rPr>
                <w:bCs/>
                <w:b/>
              </w:rPr>
              <w:t xml:space="preserve">Signature:</w:t>
            </w:r>
            <w:r>
              <w:t xml:space="preserve"> </w:t>
            </w:r>
            <w:r>
              <w:t xml:space="preserve">____________________</w:t>
            </w:r>
          </w:p>
        </w:tc>
      </w:tr>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Date:</w:t>
            </w:r>
            <w:r>
              <w:t xml:space="preserve"> </w:t>
            </w: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India New Delhi</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