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Assessment</w:t>
      </w:r>
    </w:p>
    <w:bookmarkStart w:id="20" w:name="X63366c271dba604bd2ebbee9f5227ca359b2c6c"/>
    <w:p>
      <w:pPr>
        <w:pStyle w:val="Heading1"/>
      </w:pPr>
      <w:r>
        <w:t xml:space="preserve">Peer Review Report: Radiologist Clinical Performance</w:t>
      </w:r>
    </w:p>
    <w:p>
      <w:pPr>
        <w:pStyle w:val="FirstParagraph"/>
      </w:pPr>
      <w:r>
        <w:rPr>
          <w:bCs/>
          <w:b/>
        </w:rPr>
        <w:t xml:space="preserve">Location:</w:t>
      </w:r>
      <w:r>
        <w:t xml:space="preserve"> </w:t>
      </w:r>
      <w:r>
        <w:t xml:space="preserve">Indonesia Jakarta</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June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performance, diagnostic accuracy, and professional conduct of a Radiologist practicing within the healthcare facilities of Indonesia Jakarta. The primary objective of this review is to ensure that the highest standards of medical imaging and patient care are maintained, in strict accordance with the regulations set forth by the Indonesian Ministry of Health (Kementerian Kesehatan) and the Indonesian Radiology Association (PERADI).</w:t>
      </w:r>
    </w:p>
    <w:p>
      <w:pPr>
        <w:pStyle w:val="BodyText"/>
      </w:pPr>
      <w:r>
        <w:t xml:space="preserve">In the dynamic and rapidly evolving medical landscape of Jakarta, where patient volume is high and technological advancements are frequent, continuous quality assurance is paramount. This document serves as a formal record of the peer review process, aiming to identify areas of excellence, address potential discrepancies, and foster professional development for the Radiologist under review.</w:t>
      </w:r>
    </w:p>
    <w:bookmarkEnd w:id="21"/>
    <w:bookmarkStart w:id="22" w:name="scope-of-review"/>
    <w:p>
      <w:pPr>
        <w:pStyle w:val="Heading2"/>
      </w:pPr>
      <w:r>
        <w:t xml:space="preserve">2. Scope of Review</w:t>
      </w:r>
    </w:p>
    <w:p>
      <w:pPr>
        <w:pStyle w:val="FirstParagraph"/>
      </w:pPr>
      <w:r>
        <w:t xml:space="preserve">The scope of this peer review encompasses a comprehensive analysis of the Radiologist's work over the specified six-month period. The review focuses on several critical domains:</w:t>
      </w:r>
    </w:p>
    <w:p>
      <w:pPr>
        <w:numPr>
          <w:ilvl w:val="0"/>
          <w:numId w:val="1001"/>
        </w:numPr>
        <w:pStyle w:val="Compact"/>
      </w:pPr>
      <w:r>
        <w:rPr>
          <w:bCs/>
          <w:b/>
        </w:rPr>
        <w:t xml:space="preserve">Diagnostic Accuracy:</w:t>
      </w:r>
      <w:r>
        <w:t xml:space="preserve"> </w:t>
      </w:r>
      <w:r>
        <w:t xml:space="preserve">Evaluation of interpretation reports against final clinical diagnoses and surgical findings.</w:t>
      </w:r>
    </w:p>
    <w:p>
      <w:pPr>
        <w:numPr>
          <w:ilvl w:val="0"/>
          <w:numId w:val="1001"/>
        </w:numPr>
        <w:pStyle w:val="Compact"/>
      </w:pPr>
      <w:r>
        <w:rPr>
          <w:bCs/>
          <w:b/>
        </w:rPr>
        <w:t xml:space="preserve">Technical Quality:</w:t>
      </w:r>
      <w:r>
        <w:t xml:space="preserve"> </w:t>
      </w:r>
      <w:r>
        <w:t xml:space="preserve">Assessment of image acquisition protocols and adherence to safety standards.</w:t>
      </w:r>
    </w:p>
    <w:p>
      <w:pPr>
        <w:numPr>
          <w:ilvl w:val="0"/>
          <w:numId w:val="1001"/>
        </w:numPr>
        <w:pStyle w:val="Compact"/>
      </w:pPr>
      <w:r>
        <w:rPr>
          <w:bCs/>
          <w:b/>
        </w:rPr>
        <w:t xml:space="preserve">Timeliness:</w:t>
      </w:r>
      <w:r>
        <w:t xml:space="preserve"> </w:t>
      </w:r>
      <w:r>
        <w:t xml:space="preserve">Review of turnaround times for routine and emergency cases.</w:t>
      </w:r>
    </w:p>
    <w:p>
      <w:pPr>
        <w:numPr>
          <w:ilvl w:val="0"/>
          <w:numId w:val="1001"/>
        </w:numPr>
        <w:pStyle w:val="Compact"/>
      </w:pPr>
      <w:r>
        <w:rPr>
          <w:bCs/>
          <w:b/>
        </w:rPr>
        <w:t xml:space="preserve">Communication:</w:t>
      </w:r>
      <w:r>
        <w:t xml:space="preserve"> </w:t>
      </w:r>
      <w:r>
        <w:t xml:space="preserve">Analysis of interactions with referring physicians and clarity of reporting.</w:t>
      </w:r>
    </w:p>
    <w:p>
      <w:pPr>
        <w:numPr>
          <w:ilvl w:val="0"/>
          <w:numId w:val="1001"/>
        </w:numPr>
        <w:pStyle w:val="Compact"/>
      </w:pPr>
      <w:r>
        <w:rPr>
          <w:bCs/>
          <w:b/>
        </w:rPr>
        <w:t xml:space="preserve">Regulatory Compliance:</w:t>
      </w:r>
      <w:r>
        <w:t xml:space="preserve"> </w:t>
      </w:r>
      <w:r>
        <w:t xml:space="preserve">Verification of adherence to local Indonesian medical laws and hospital policies.</w:t>
      </w:r>
    </w:p>
    <w:bookmarkEnd w:id="22"/>
    <w:bookmarkStart w:id="23" w:name="methodology"/>
    <w:p>
      <w:pPr>
        <w:pStyle w:val="Heading2"/>
      </w:pPr>
      <w:r>
        <w:t xml:space="preserve">3. Methodology</w:t>
      </w:r>
    </w:p>
    <w:p>
      <w:pPr>
        <w:pStyle w:val="FirstParagraph"/>
      </w:pPr>
      <w:r>
        <w:t xml:space="preserve">The peer review process was conducted by a panel of senior Radiologists and quality assurance officers from accredited hospitals in Indonesia Jakarta. The methodology involved a retrospective chart review of 150 randomly selected cases, stratified by modality (X-ray, CT, MRI, and Ultrasound). Additionally, the panel reviewed any reported adverse events or diagnostic discrepancies that occurred during the review period.</w:t>
      </w:r>
    </w:p>
    <w:p>
      <w:pPr>
        <w:pStyle w:val="BodyText"/>
      </w:pPr>
      <w:r>
        <w:t xml:space="preserve">The cases were evaluated using standardized criteria established by PERADI. Each case was scored based on the accuracy of the impression, the completeness of the description, and the appropriateness of the recommended follow-up. This rigorous approach ensures that the findings of this report are objective, data-driven, and reflective of the Radiologist's true clinical capabilities.</w:t>
      </w:r>
    </w:p>
    <w:bookmarkEnd w:id="23"/>
    <w:bookmarkStart w:id="27" w:name="findings-and-assessment"/>
    <w:p>
      <w:pPr>
        <w:pStyle w:val="Heading2"/>
      </w:pPr>
      <w:r>
        <w:t xml:space="preserve">4. Findings and Assessment</w:t>
      </w:r>
    </w:p>
    <w:bookmarkStart w:id="24" w:name="diagnostic-accuracy-and-reporting"/>
    <w:p>
      <w:pPr>
        <w:pStyle w:val="Heading3"/>
      </w:pPr>
      <w:r>
        <w:t xml:space="preserve">4.1 Diagnostic Accuracy and Reporting</w:t>
      </w:r>
    </w:p>
    <w:p>
      <w:pPr>
        <w:pStyle w:val="FirstParagraph"/>
      </w:pPr>
      <w:r>
        <w:t xml:space="preserve">The Radiologist demonstrated a high level of diagnostic proficiency. In the reviewed sample, the concordance rate between the initial radiological impression and the final clinical diagnosis was found to be 94%. This is a commendable statistic, particularly given the complex caseload typical of major hospitals in Jakarta. The reports were generally detailed, well-structured, and utilized standard medical terminology.</w:t>
      </w:r>
    </w:p>
    <w:p>
      <w:pPr>
        <w:pStyle w:val="BodyText"/>
      </w:pPr>
      <w:r>
        <w:t xml:space="preserve">However, the review identified a minor area for improvement regarding the reporting of incidental findings. In approximately 5% of cases, incidental findings were noted but lacked specific recommendations for follow-up. Given the diverse patient population in Indonesia Jakarta, providing clear guidance on incidentalomas is crucial to prevent patient anxiety and ensure appropriate subsequent care.</w:t>
      </w:r>
    </w:p>
    <w:bookmarkEnd w:id="24"/>
    <w:bookmarkStart w:id="25" w:name="timeliness-and-workflow-efficiency"/>
    <w:p>
      <w:pPr>
        <w:pStyle w:val="Heading3"/>
      </w:pPr>
      <w:r>
        <w:t xml:space="preserve">4.2 Timeliness and Workflow Efficiency</w:t>
      </w:r>
    </w:p>
    <w:p>
      <w:pPr>
        <w:pStyle w:val="FirstParagraph"/>
      </w:pPr>
      <w:r>
        <w:t xml:space="preserve">The assessment of turnaround times revealed that the Radiologist consistently met the hospital's targets for routine studies. For emergency cases, such as trauma CT scans and stroke protocols, the average reporting time was within the critical window required for acute intervention. This efficiency is vital in the fast-paced environment of Jakarta's emergency departments, where delays can significantly impact patient outcomes.</w:t>
      </w:r>
    </w:p>
    <w:bookmarkEnd w:id="25"/>
    <w:bookmarkStart w:id="26" w:name="communication-and-collaboration"/>
    <w:p>
      <w:pPr>
        <w:pStyle w:val="Heading3"/>
      </w:pPr>
      <w:r>
        <w:t xml:space="preserve">4.3 Communication and Collaboration</w:t>
      </w:r>
    </w:p>
    <w:p>
      <w:pPr>
        <w:pStyle w:val="FirstParagraph"/>
      </w:pPr>
      <w:r>
        <w:t xml:space="preserve">Feedback from referring physicians indicated that the Radiologist is responsive and collaborative. There were several instances where the Radiologist proactively communicated critical findings directly to the treating team, which is a best practice strongly encouraged in Indonesian medical institutions. The clarity of the verbal communications was rated highly, contributing to effective multidisciplinary team meetings.</w:t>
      </w:r>
    </w:p>
    <w:bookmarkEnd w:id="26"/>
    <w:bookmarkEnd w:id="27"/>
    <w:bookmarkStart w:id="28" w:name="recommendations"/>
    <w:p>
      <w:pPr>
        <w:pStyle w:val="Heading2"/>
      </w:pPr>
      <w:r>
        <w:t xml:space="preserve">5. Recommendations</w:t>
      </w:r>
    </w:p>
    <w:p>
      <w:pPr>
        <w:pStyle w:val="FirstParagraph"/>
      </w:pPr>
      <w:r>
        <w:t xml:space="preserve">Based on the findings outlined above, the peer review panel offers the following recommendations to further enhance the Radiologist's practice:</w:t>
      </w:r>
    </w:p>
    <w:p>
      <w:pPr>
        <w:numPr>
          <w:ilvl w:val="0"/>
          <w:numId w:val="1002"/>
        </w:numPr>
        <w:pStyle w:val="Compact"/>
      </w:pPr>
      <w:r>
        <w:rPr>
          <w:bCs/>
          <w:b/>
        </w:rPr>
        <w:t xml:space="preserve">Enhance Reporting of Incidental Findings:</w:t>
      </w:r>
      <w:r>
        <w:t xml:space="preserve"> </w:t>
      </w:r>
      <w:r>
        <w:t xml:space="preserve">Implement a standardized checklist for incidental findings to ensure that every report includes a clear management recommendation or follow-up interval.</w:t>
      </w:r>
    </w:p>
    <w:p>
      <w:pPr>
        <w:numPr>
          <w:ilvl w:val="0"/>
          <w:numId w:val="1002"/>
        </w:numPr>
        <w:pStyle w:val="Compact"/>
      </w:pPr>
      <w:r>
        <w:rPr>
          <w:bCs/>
          <w:b/>
        </w:rPr>
        <w:t xml:space="preserve">Continuing Medical Education (CME):</w:t>
      </w:r>
      <w:r>
        <w:t xml:space="preserve"> </w:t>
      </w:r>
      <w:r>
        <w:t xml:space="preserve">Encourage participation in advanced CME courses focused on emerging imaging technologies and rare pathologies, which are increasingly encountered in tertiary care centers in Indonesia Jakarta.</w:t>
      </w:r>
    </w:p>
    <w:p>
      <w:pPr>
        <w:numPr>
          <w:ilvl w:val="0"/>
          <w:numId w:val="1002"/>
        </w:numPr>
        <w:pStyle w:val="Compact"/>
      </w:pPr>
      <w:r>
        <w:rPr>
          <w:bCs/>
          <w:b/>
        </w:rPr>
        <w:t xml:space="preserve">Quality Improvement Initiatives:</w:t>
      </w:r>
      <w:r>
        <w:t xml:space="preserve"> </w:t>
      </w:r>
      <w:r>
        <w:t xml:space="preserve">Lead or participate in a departmental quality improvement project aimed at reducing minor reporting discrepancies and optimizing workflow efficiency.</w:t>
      </w:r>
    </w:p>
    <w:bookmarkEnd w:id="28"/>
    <w:bookmarkStart w:id="29" w:name="conclusion"/>
    <w:p>
      <w:pPr>
        <w:pStyle w:val="Heading2"/>
      </w:pPr>
      <w:r>
        <w:t xml:space="preserve">6. Conclusion</w:t>
      </w:r>
    </w:p>
    <w:p>
      <w:pPr>
        <w:pStyle w:val="FirstParagraph"/>
      </w:pPr>
      <w:r>
        <w:t xml:space="preserve">In conclusion, this Peer Review Report affirms that the Radiologist under review is performing at a level that meets and, in many aspects, exceeds the professional standards expected in Indonesia Jakarta. The high diagnostic accuracy, efficient workflow, and strong communication skills demonstrate a commitment to excellence in patient care. The minor areas identified for improvement are constructive and addressable through the recommended actions.</w:t>
      </w:r>
    </w:p>
    <w:p>
      <w:pPr>
        <w:pStyle w:val="BodyText"/>
      </w:pPr>
      <w:r>
        <w:t xml:space="preserve">The panel is confident that the Radiologist will continue to provide high-quality diagnostic services, contributing positively to the healthcare ecosystem of Jakarta. This report serves as a testament to the importance of ongoing peer review in maintaining the integrity and safety of radiological practice.</w:t>
      </w:r>
    </w:p>
    <w:bookmarkEnd w:id="29"/>
    <w:p>
      <w:pPr>
        <w:pStyle w:val="BodyText"/>
      </w:pPr>
      <w:r>
        <w:rPr>
          <w:bCs/>
          <w:b/>
        </w:rPr>
        <w:t xml:space="preserve">Lead Reviewer:</w:t>
      </w:r>
    </w:p>
    <w:p>
      <w:pPr>
        <w:pStyle w:val="BodyText"/>
      </w:pPr>
      <w:r>
        <w:t xml:space="preserve">Dr. [Name], MD, Sp.Rad</w:t>
      </w:r>
    </w:p>
    <w:p>
      <w:pPr>
        <w:pStyle w:val="BodyText"/>
      </w:pPr>
      <w:r>
        <w:t xml:space="preserve">Senior Radiologist</w:t>
      </w:r>
    </w:p>
    <w:p>
      <w:pPr>
        <w:pStyle w:val="BodyText"/>
      </w:pPr>
      <w:r>
        <w:rPr>
          <w:bCs/>
          <w:b/>
        </w:rPr>
        <w:t xml:space="preserve">Quality Assurance Officer:</w:t>
      </w:r>
    </w:p>
    <w:p>
      <w:pPr>
        <w:pStyle w:val="BodyText"/>
      </w:pPr>
      <w:r>
        <w:t xml:space="preserve">[Name], M.Kes</w:t>
      </w:r>
    </w:p>
    <w:p>
      <w:pPr>
        <w:pStyle w:val="BodyText"/>
      </w:pPr>
      <w:r>
        <w:t xml:space="preserve">Hospital Quality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Assessment</dc:title>
  <dc:creator/>
  <dc:language>en</dc:language>
  <cp:keywords/>
  <dcterms:created xsi:type="dcterms:W3CDTF">2026-10-10T09:04:23Z</dcterms:created>
  <dcterms:modified xsi:type="dcterms:W3CDTF">2026-10-10T09:04:23Z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