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X63366c271dba604bd2ebbee9f5227ca359b2c6c"/>
    <w:p>
      <w:pPr>
        <w:pStyle w:val="Heading1"/>
      </w:pPr>
      <w:r>
        <w:t xml:space="preserve">Peer Review Report: Radiologist Clinical Performance</w:t>
      </w:r>
    </w:p>
    <w:p>
      <w:pPr>
        <w:pStyle w:val="FirstParagraph"/>
      </w:pPr>
      <w:r>
        <w:rPr>
          <w:bCs/>
          <w:b/>
        </w:rPr>
        <w:t xml:space="preserve">Facility:</w:t>
      </w:r>
      <w:r>
        <w:t xml:space="preserve"> </w:t>
      </w:r>
      <w:r>
        <w:t xml:space="preserve">[Name of Medical Center/Hospital]</w:t>
      </w:r>
      <w:r>
        <w:br/>
      </w:r>
      <w:r>
        <w:rPr>
          <w:bCs/>
          <w:b/>
        </w:rPr>
        <w:t xml:space="preserve">Location:</w:t>
      </w:r>
      <w:r>
        <w:t xml:space="preserve"> </w:t>
      </w:r>
      <w:r>
        <w:t xml:space="preserve">Tehran, Iran</w:t>
      </w:r>
      <w:r>
        <w:br/>
      </w:r>
      <w:r>
        <w:rPr>
          <w:bCs/>
          <w:b/>
        </w:rPr>
        <w:t xml:space="preserve">Date of Report:</w:t>
      </w:r>
      <w:r>
        <w:t xml:space="preserve"> </w:t>
      </w:r>
      <w:r>
        <w:t xml:space="preserve">[Insert Date]</w:t>
      </w:r>
    </w:p>
    <w:p>
      <w:pPr>
        <w:pStyle w:val="BodyText"/>
      </w:pPr>
      <w:r>
        <w:rPr>
          <w:bCs/>
          <w:b/>
        </w:rPr>
        <w:t xml:space="preserve">Report ID:</w:t>
      </w:r>
      <w:r>
        <w:t xml:space="preserve"> </w:t>
      </w:r>
      <w:r>
        <w:t xml:space="preserve">PR-2023-TEH-001</w:t>
      </w:r>
      <w:r>
        <w:br/>
      </w:r>
      <w:r>
        <w:rPr>
          <w:bCs/>
          <w:b/>
        </w:rPr>
        <w:t xml:space="preserve">Review Cycle:</w:t>
      </w:r>
      <w:r>
        <w:t xml:space="preserve"> </w:t>
      </w:r>
      <w:r>
        <w:t xml:space="preserve">Q3 2023</w:t>
      </w:r>
    </w:p>
    <w:p>
      <w:pPr>
        <w:pStyle w:val="BodyText"/>
      </w:pPr>
      <w:r>
        <w:t xml:space="preserve">1. Introduction and Scope</w:t>
      </w:r>
    </w:p>
    <w:p>
      <w:pPr>
        <w:pStyle w:val="BodyText"/>
      </w:pPr>
      <w:r>
        <w:t xml:space="preserve">This Peer Review Report serves as a formal evaluation of the clinical performance, diagnostic accuracy, and professional conduct of the Radiologist under review. This assessment is conducted in strict accordance with the standards set forth by the Iranian Ministry of Health and Medical Education, as well as the guidelines provided by the Iranian Radiological Society. The primary objective of this review is to ensure the highest quality of patient care within the medical facilities of Tehran, Iran, where the demand for advanced diagnostic imaging is rapidly increasing.</w:t>
      </w:r>
    </w:p>
    <w:p>
      <w:pPr>
        <w:pStyle w:val="BodyText"/>
      </w:pPr>
      <w:r>
        <w:t xml:space="preserve">The review focuses on a retrospective analysis of cases handled by the Radiologist over the past six months. It encompasses various modalities including Computed Tomography (CT), Magnetic Resonance Imaging (MRI), Ultrasound, and Digital Radiography. The evaluation aims to identify areas of excellence, potential discrepancies in reporting, and opportunities for professional development, ensuring alignment with international best practices adapted to the local healthcare context of Iran.</w:t>
      </w:r>
    </w:p>
    <w:p>
      <w:pPr>
        <w:pStyle w:val="BodyText"/>
      </w:pPr>
      <w:r>
        <w:t xml:space="preserve">2. Radiologist Profile and Case Volume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Radiologist Name</w:t>
            </w:r>
          </w:p>
        </w:tc>
        <w:tc>
          <w:tcPr/>
          <w:p>
            <w:pPr>
              <w:pStyle w:val="Compact"/>
              <w:jc w:val="left"/>
            </w:pPr>
            <w:r>
              <w:t xml:space="preserve">[Insert Name]</w:t>
            </w:r>
          </w:p>
        </w:tc>
      </w:tr>
      <w:tr>
        <w:tc>
          <w:tcPr/>
          <w:p>
            <w:pPr>
              <w:pStyle w:val="Compact"/>
              <w:jc w:val="left"/>
            </w:pPr>
            <w:r>
              <w:t xml:space="preserve">Specialization</w:t>
            </w:r>
          </w:p>
        </w:tc>
        <w:tc>
          <w:tcPr/>
          <w:p>
            <w:pPr>
              <w:pStyle w:val="Compact"/>
              <w:jc w:val="left"/>
            </w:pPr>
            <w:r>
              <w:t xml:space="preserve">Diagnostic Radiology / Interventional Radiology</w:t>
            </w:r>
          </w:p>
        </w:tc>
      </w:tr>
      <w:tr>
        <w:tc>
          <w:tcPr/>
          <w:p>
            <w:pPr>
              <w:pStyle w:val="Compact"/>
              <w:jc w:val="left"/>
            </w:pPr>
            <w:r>
              <w:t xml:space="preserve">Licensure</w:t>
            </w:r>
          </w:p>
        </w:tc>
        <w:tc>
          <w:tcPr/>
          <w:p>
            <w:pPr>
              <w:pStyle w:val="Compact"/>
              <w:jc w:val="left"/>
            </w:pPr>
            <w:r>
              <w:t xml:space="preserve">Valid License from Iranian Medical Council</w:t>
            </w:r>
          </w:p>
        </w:tc>
      </w:tr>
      <w:tr>
        <w:tc>
          <w:tcPr/>
          <w:p>
            <w:pPr>
              <w:pStyle w:val="Compact"/>
              <w:jc w:val="left"/>
            </w:pPr>
            <w:r>
              <w:t xml:space="preserve">Total Cases Reviewed</w:t>
            </w:r>
          </w:p>
        </w:tc>
        <w:tc>
          <w:tcPr/>
          <w:p>
            <w:pPr>
              <w:pStyle w:val="Compact"/>
              <w:jc w:val="left"/>
            </w:pPr>
            <w:r>
              <w:t xml:space="preserve">450 Studies</w:t>
            </w:r>
          </w:p>
        </w:tc>
      </w:tr>
      <w:tr>
        <w:tc>
          <w:tcPr/>
          <w:p>
            <w:pPr>
              <w:pStyle w:val="Compact"/>
              <w:jc w:val="left"/>
            </w:pPr>
            <w:r>
              <w:t xml:space="preserve">Primary Facility</w:t>
            </w:r>
          </w:p>
        </w:tc>
        <w:tc>
          <w:tcPr/>
          <w:p>
            <w:pPr>
              <w:pStyle w:val="Compact"/>
              <w:jc w:val="left"/>
            </w:pPr>
            <w:r>
              <w:t xml:space="preserve">[Insert Hospital Name], Tehran</w:t>
            </w:r>
          </w:p>
        </w:tc>
      </w:tr>
    </w:tbl>
    <w:p>
      <w:pPr>
        <w:pStyle w:val="BodyText"/>
      </w:pPr>
      <w:r>
        <w:t xml:space="preserve">3. Diagnostic Accuracy and Reporting Quality</w:t>
      </w:r>
    </w:p>
    <w:p>
      <w:pPr>
        <w:pStyle w:val="BodyText"/>
      </w:pPr>
      <w:r>
        <w:t xml:space="preserve">The core of this Peer Review Report is the assessment of diagnostic accuracy. A random sample of 450 studies was selected and cross-referenced with final clinical diagnoses, surgical findings, and follow-up imaging. The review panel, consisting of senior radiologists from leading institutions in Tehran, evaluated the reports for clarity, completeness, and accuracy.</w:t>
      </w:r>
    </w:p>
    <w:p>
      <w:pPr>
        <w:pStyle w:val="BodyText"/>
      </w:pPr>
      <w:r>
        <w:rPr>
          <w:bCs/>
          <w:b/>
        </w:rPr>
        <w:t xml:space="preserve">Findings:</w:t>
      </w:r>
    </w:p>
    <w:p>
      <w:pPr>
        <w:numPr>
          <w:ilvl w:val="0"/>
          <w:numId w:val="1001"/>
        </w:numPr>
        <w:pStyle w:val="Compact"/>
      </w:pPr>
      <w:r>
        <w:rPr>
          <w:bCs/>
          <w:b/>
        </w:rPr>
        <w:t xml:space="preserve">Accuracy Rate:</w:t>
      </w:r>
      <w:r>
        <w:t xml:space="preserve"> </w:t>
      </w:r>
      <w:r>
        <w:t xml:space="preserve">The Radiologist demonstrated a diagnostic accuracy rate of 96.5%, which exceeds the national average for general radiology in Iran. This high level of precision is critical in a high-volume environment like Tehran, where rapid and correct diagnosis directly impacts patient outcomes.</w:t>
      </w:r>
    </w:p>
    <w:p>
      <w:pPr>
        <w:numPr>
          <w:ilvl w:val="0"/>
          <w:numId w:val="1001"/>
        </w:numPr>
        <w:pStyle w:val="Compact"/>
      </w:pPr>
      <w:r>
        <w:rPr>
          <w:bCs/>
          <w:b/>
        </w:rPr>
        <w:t xml:space="preserve">Report Clarity:</w:t>
      </w:r>
      <w:r>
        <w:t xml:space="preserve"> </w:t>
      </w:r>
      <w:r>
        <w:t xml:space="preserve">Reports were found to be structured, concise, and free of ambiguous terminology. The use of standardized reporting templates (such as BI-RADS for breast imaging and LI-RADS for liver lesions) was consistently observed, facilitating clear communication with referring physicians.</w:t>
      </w:r>
    </w:p>
    <w:p>
      <w:pPr>
        <w:numPr>
          <w:ilvl w:val="0"/>
          <w:numId w:val="1001"/>
        </w:numPr>
        <w:pStyle w:val="Compact"/>
      </w:pPr>
      <w:r>
        <w:rPr>
          <w:bCs/>
          <w:b/>
        </w:rPr>
        <w:t xml:space="preserve">Missed Diagnoses:</w:t>
      </w:r>
      <w:r>
        <w:t xml:space="preserve"> </w:t>
      </w:r>
      <w:r>
        <w:t xml:space="preserve">There were 3 minor discrepancies identified, none of which resulted in adverse patient outcomes. These were primarily related to subtle findings in complex abdominal CT scans. These cases have been discussed in the departmental morbidity and mortality conference to foster learning.</w:t>
      </w:r>
    </w:p>
    <w:p>
      <w:pPr>
        <w:pStyle w:val="FirstParagraph"/>
      </w:pPr>
      <w:r>
        <w:t xml:space="preserve">4. Adherence to Protocols and Safety Standards</w:t>
      </w:r>
    </w:p>
    <w:p>
      <w:pPr>
        <w:pStyle w:val="BodyText"/>
      </w:pPr>
      <w:r>
        <w:t xml:space="preserve">In the context of Iran's evolving healthcare infrastructure, adherence to radiation safety protocols is paramount. This section of the Peer Review Report evaluates the Radiologist's compliance with ALARA (As Low As Reasonably Achievable) principles and local regulatory requirements.</w:t>
      </w:r>
    </w:p>
    <w:p>
      <w:pPr>
        <w:pStyle w:val="BodyText"/>
      </w:pPr>
      <w:r>
        <w:t xml:space="preserve">The review confirms that the Radiologist consistently utilizes appropriate dose modulation techniques in CT imaging and ensures proper shielding for patients when necessary. Furthermore, the Radiologist actively participates in quality assurance programs mandated by the Atomic Energy Organization of Iran. The documentation of contrast media administration and monitoring for adverse reactions was found to be meticulous, reflecting a strong commitment to patient safety.</w:t>
      </w:r>
    </w:p>
    <w:p>
      <w:pPr>
        <w:pStyle w:val="BodyText"/>
      </w:pPr>
      <w:r>
        <w:t xml:space="preserve">5. Professional Conduct and Collaboration</w:t>
      </w:r>
    </w:p>
    <w:p>
      <w:pPr>
        <w:pStyle w:val="BodyText"/>
      </w:pPr>
      <w:r>
        <w:t xml:space="preserve">Effective collaboration with referring physicians is essential for optimal patient management. Feedback collected from clinicians across various departments in the reviewed Tehran facility indicates that the Radiologist is highly responsive to queries and provides timely consultations.</w:t>
      </w:r>
    </w:p>
    <w:p>
      <w:pPr>
        <w:pStyle w:val="BodyText"/>
      </w:pPr>
      <w:r>
        <w:t xml:space="preserve">The Radiologist demonstrates a collaborative spirit, often engaging in multidisciplinary tumor boards and case discussions. This proactive approach enhances the diagnostic workflow and ensures that imaging findings are effectively integrated into the broader treatment plan. Professionalism, punctuality, and respect for colleagues were noted as strengths throughout the review period.</w:t>
      </w:r>
    </w:p>
    <w:p>
      <w:pPr>
        <w:pStyle w:val="BodyText"/>
      </w:pPr>
      <w:r>
        <w:t xml:space="preserve">6. Recommendations and Areas for Improvement</w:t>
      </w:r>
    </w:p>
    <w:p>
      <w:pPr>
        <w:pStyle w:val="BodyText"/>
      </w:pPr>
      <w:r>
        <w:t xml:space="preserve">While the overall performance of the Radiologist is commendable, the Peer Review Report suggests the following areas for continued growth:</w:t>
      </w:r>
    </w:p>
    <w:p>
      <w:pPr>
        <w:numPr>
          <w:ilvl w:val="0"/>
          <w:numId w:val="1002"/>
        </w:numPr>
        <w:pStyle w:val="Compact"/>
      </w:pPr>
      <w:r>
        <w:rPr>
          <w:bCs/>
          <w:b/>
        </w:rPr>
        <w:t xml:space="preserve">Advanced Neuroimaging:</w:t>
      </w:r>
      <w:r>
        <w:t xml:space="preserve"> </w:t>
      </w:r>
      <w:r>
        <w:t xml:space="preserve">It is recommended that the Radiologist pursue additional specialized training or workshops in advanced neuroimaging techniques, given the increasing complexity of neurological cases in Tehran's tertiary care centers.</w:t>
      </w:r>
    </w:p>
    <w:p>
      <w:pPr>
        <w:numPr>
          <w:ilvl w:val="0"/>
          <w:numId w:val="1002"/>
        </w:numPr>
        <w:pStyle w:val="Compact"/>
      </w:pPr>
      <w:r>
        <w:rPr>
          <w:bCs/>
          <w:b/>
        </w:rPr>
        <w:t xml:space="preserve">Interventional Skills:</w:t>
      </w:r>
      <w:r>
        <w:t xml:space="preserve"> </w:t>
      </w:r>
      <w:r>
        <w:t xml:space="preserve">If applicable, expanding interventional radiology skills could further benefit the facility, reducing the need for external referrals and improving patient care continuity.</w:t>
      </w:r>
    </w:p>
    <w:p>
      <w:pPr>
        <w:numPr>
          <w:ilvl w:val="0"/>
          <w:numId w:val="1002"/>
        </w:numPr>
        <w:pStyle w:val="Compact"/>
      </w:pPr>
      <w:r>
        <w:rPr>
          <w:bCs/>
          <w:b/>
        </w:rPr>
        <w:t xml:space="preserve">Research Contribution:</w:t>
      </w:r>
      <w:r>
        <w:t xml:space="preserve"> </w:t>
      </w:r>
      <w:r>
        <w:t xml:space="preserve">Encouraging the Radiologist to contribute to local and international radiological research would enhance the academic standing of the department and keep pace with global advancements.</w:t>
      </w:r>
    </w:p>
    <w:p>
      <w:pPr>
        <w:pStyle w:val="FirstParagraph"/>
      </w:pPr>
      <w:r>
        <w:t xml:space="preserve">7. Conclusion</w:t>
      </w:r>
    </w:p>
    <w:p>
      <w:pPr>
        <w:pStyle w:val="BodyText"/>
      </w:pPr>
      <w:r>
        <w:t xml:space="preserve">In conclusion, this Peer Review Report affirms that the Radiologist under review maintains a high standard of clinical practice, diagnostic accuracy, and professional integrity. Their contributions significantly support the healthcare delivery system in Tehran, Iran. The minor areas for improvement identified are constructive and aimed at fostering continuous professional development. The review panel recommends the renewal of privileges and continued employment without restriction.</w:t>
      </w:r>
    </w:p>
    <w:p>
      <w:pPr>
        <w:pStyle w:val="BodyText"/>
      </w:pPr>
      <w:r>
        <w:rPr>
          <w:bCs/>
          <w:b/>
        </w:rPr>
        <w:t xml:space="preserve">Lead Reviewer Signature</w:t>
      </w:r>
      <w:r>
        <w:br/>
      </w:r>
      <w:r>
        <w:t xml:space="preserve">Dr. [Name]</w:t>
      </w:r>
      <w:r>
        <w:br/>
      </w:r>
      <w:r>
        <w:t xml:space="preserve">Senior Radiologist</w:t>
      </w:r>
      <w:r>
        <w:br/>
      </w:r>
      <w:r>
        <w:t xml:space="preserve">Tehran Medical Center</w:t>
      </w:r>
    </w:p>
    <w:p>
      <w:pPr>
        <w:pStyle w:val="BodyText"/>
      </w:pPr>
      <w:r>
        <w:rPr>
          <w:bCs/>
          <w:b/>
        </w:rPr>
        <w:t xml:space="preserve">Department Head Signature</w:t>
      </w:r>
      <w:r>
        <w:br/>
      </w:r>
      <w:r>
        <w:t xml:space="preserve">Dr. [Name]</w:t>
      </w:r>
      <w:r>
        <w:br/>
      </w:r>
      <w:r>
        <w:t xml:space="preserve">Head of Radiology</w:t>
      </w:r>
      <w:r>
        <w:br/>
      </w:r>
      <w:r>
        <w:t xml:space="preserve">Tehran Medical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2026-10-10T09:11:56Z</dcterms:created>
  <dcterms:modified xsi:type="dcterms:W3CDTF">2026-10-10T09:11:56Z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