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Performance and Diagnostic Accuracy Assessment</w:t>
      </w:r>
    </w:p>
    <w:p>
      <w:pPr>
        <w:pStyle w:val="BodyText"/>
      </w:pPr>
      <w:r>
        <w:rPr>
          <w:bCs/>
          <w:b/>
        </w:rPr>
        <w:t xml:space="preserve">Specialty:</w:t>
      </w:r>
      <w:r>
        <w:t xml:space="preserve"> </w:t>
      </w:r>
      <w:r>
        <w:t xml:space="preserve">Diagnostic Radiology</w:t>
      </w:r>
    </w:p>
    <w:p>
      <w:pPr>
        <w:pStyle w:val="BodyText"/>
      </w:pPr>
      <w:r>
        <w:rPr>
          <w:bCs/>
          <w:b/>
        </w:rPr>
        <w:t xml:space="preserve">Location:</w:t>
      </w:r>
      <w:r>
        <w:t xml:space="preserve"> </w:t>
      </w:r>
      <w:r>
        <w:t xml:space="preserve">Abuja, Nigeria</w:t>
      </w:r>
    </w:p>
    <w:p>
      <w:pPr>
        <w:pStyle w:val="BodyText"/>
      </w:pPr>
      <w:r>
        <w:rPr>
          <w:bCs/>
          <w:b/>
        </w:rPr>
        <w:t xml:space="preserve">Date of Review:</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competence, diagnostic accuracy, and clinical practice standards of a Radiologist practicing within the Federal Capital Territory (FCT) of Abuja, Nigeria. The review is conducted in accordance with the guidelines set forth by the Medical and Dental Council of Nigeria (MDCN) and the Nigerian College of Radiologists (NCR). The primary objective of this assessment is to ensure that the radiological services provided meet the highest standards of patient safety, diagnostic integrity, and ethical conduct expected in the Nigerian healthcare landscape.</w:t>
      </w:r>
    </w:p>
    <w:p>
      <w:pPr>
        <w:pStyle w:val="BodyText"/>
      </w:pPr>
      <w:r>
        <w:t xml:space="preserve">The scope of this review encompasses a retrospective analysis of imaging reports, adherence to radiation safety protocols, communication with referring physicians, and compliance with local regulatory frameworks specific to Abuja's healthcare infrastructure.</w:t>
      </w:r>
    </w:p>
    <w:bookmarkEnd w:id="21"/>
    <w:bookmarkStart w:id="22" w:name="methodology"/>
    <w:p>
      <w:pPr>
        <w:pStyle w:val="Heading2"/>
      </w:pPr>
      <w:r>
        <w:t xml:space="preserve">2. Methodology</w:t>
      </w:r>
    </w:p>
    <w:p>
      <w:pPr>
        <w:pStyle w:val="FirstParagraph"/>
      </w:pPr>
      <w:r>
        <w:t xml:space="preserve">The review process involved a comprehensive audit of 150 anonymized case files selected randomly from the Radiologist's practice over the preceding six months. These cases included a diverse range of modalities such as Computed Tomography (CT), Magnetic Resonance Imaging (MRI), Ultrasound, and conventional X-rays. The cases were re-evaluated by a panel of three senior consultant radiologists who are fellows of the West African College of Physicians (WACP) and members of the Nigerian College of Radiologists.</w:t>
      </w:r>
    </w:p>
    <w:p>
      <w:pPr>
        <w:pStyle w:val="BodyText"/>
      </w:pPr>
      <w:r>
        <w:t xml:space="preserve">The evaluation criteria focused on the concordance between the initial report and the consensus diagnosis of the peer review panel. Additionally, the review assessed the clarity of reporting, the appropriateness of imaging protocols utilized, and the timeliness of report delivery. Special attention was given to cases involving critical findings to ensure that urgent communications were effectively managed within the Abuja healthcare network.</w:t>
      </w:r>
    </w:p>
    <w:bookmarkEnd w:id="22"/>
    <w:bookmarkStart w:id="23" w:name="Xdf2423d01678790f0b8bd92bb05c8b2d9e62461"/>
    <w:p>
      <w:pPr>
        <w:pStyle w:val="Heading2"/>
      </w:pPr>
      <w:r>
        <w:t xml:space="preserve">3. Diagnostic Accuracy and Reporting Quality</w:t>
      </w:r>
    </w:p>
    <w:p>
      <w:pPr>
        <w:pStyle w:val="FirstParagraph"/>
      </w:pPr>
      <w:r>
        <w:t xml:space="preserve">The analysis of the selected cases indicates a high level of diagnostic proficiency. The Radiologist demonstrated a strong command of anatomical pathology and radiological signs. In 92% of the reviewed cases, the initial diagnosis was fully concordant with the peer review panel's consensus. In the remaining 8% of cases, minor discrepancies were noted, primarily related to the grading of chronic conditions or the characterization of indeterminate nodules. However, none of these discrepancies were deemed to be of a nature that would alter the immediate clinical management of the patient or compromise patient safety.</w:t>
      </w:r>
    </w:p>
    <w:p>
      <w:pPr>
        <w:pStyle w:val="BodyText"/>
      </w:pPr>
      <w:r>
        <w:t xml:space="preserve">The quality of the written reports was found to be excellent. The Radiologist consistently provided structured, clear, and concise reports that addressed the clinical questions posed by the referring physicians. The use of standardized terminology aligned with international radiological reporting standards was observed, which facilitates seamless communication within the multidisciplinary teams operating in Abuja's major hospitals.</w:t>
      </w:r>
    </w:p>
    <w:bookmarkEnd w:id="23"/>
    <w:bookmarkStart w:id="24" w:name="radiation-safety-and-protocol-adherence"/>
    <w:p>
      <w:pPr>
        <w:pStyle w:val="Heading2"/>
      </w:pPr>
      <w:r>
        <w:t xml:space="preserve">4. Radiation Safety and Protocol Adherence</w:t>
      </w:r>
    </w:p>
    <w:p>
      <w:pPr>
        <w:pStyle w:val="FirstParagraph"/>
      </w:pPr>
      <w:r>
        <w:t xml:space="preserve">A critical component of this Peer Review Report is the assessment of radiation safety practices. Given the regulatory environment in Nigeria, adherence to the guidelines of the Nigerian Nuclear Regulatory Authority (NNRA) is mandatory. The review confirmed that the Radiologist strictly adheres to the ALARA (As Low As Reasonably Achievable) principle. Imaging protocols were optimized for patient size and clinical indication, minimizing unnecessary radiation exposure without compromising image quality.</w:t>
      </w:r>
    </w:p>
    <w:p>
      <w:pPr>
        <w:pStyle w:val="BodyText"/>
      </w:pPr>
      <w:r>
        <w:t xml:space="preserve">Furthermore, the review verified that the Radiologist ensures proper documentation of radiation doses for interventional procedures and CT scans. This diligence is particularly important in Abuja, where there is a growing emphasis on long-term patient safety and the reduction of cumulative radiation risks in the population.</w:t>
      </w:r>
    </w:p>
    <w:bookmarkEnd w:id="24"/>
    <w:bookmarkStart w:id="25" w:name="professional-conduct-and-collaboration"/>
    <w:p>
      <w:pPr>
        <w:pStyle w:val="Heading2"/>
      </w:pPr>
      <w:r>
        <w:t xml:space="preserve">5. Professional Conduct and Collaboration</w:t>
      </w:r>
    </w:p>
    <w:p>
      <w:pPr>
        <w:pStyle w:val="FirstParagraph"/>
      </w:pPr>
      <w:r>
        <w:t xml:space="preserve">The Radiologist's professional conduct was evaluated through feedback from referring physicians and nursing staff. The feedback was overwhelmingly positive, highlighting the Radiologist's approachability, responsiveness, and willingness to engage in clinical discussions. In the context of Abuja's healthcare system, where collaboration between federal and private healthcare providers is common, the Radiologist's ability to communicate complex findings effectively to non-radiologists was noted as a significant strength.</w:t>
      </w:r>
    </w:p>
    <w:p>
      <w:pPr>
        <w:pStyle w:val="BodyText"/>
      </w:pPr>
      <w:r>
        <w:t xml:space="preserve">The review also noted the Radiologist's active participation in continuing medical education (CME) activities and local radiology conferences in Nigeria. This commitment to lifelong learning ensures that the Radiologist remains current with advancements in imaging technology and diagnostic techniques.</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Continue the current high standards of diagnostic reporting and patient care.</w:t>
      </w:r>
    </w:p>
    <w:p>
      <w:pPr>
        <w:numPr>
          <w:ilvl w:val="0"/>
          <w:numId w:val="1001"/>
        </w:numPr>
        <w:pStyle w:val="Compact"/>
      </w:pPr>
      <w:r>
        <w:t xml:space="preserve">Consider implementing a structured peer discussion session for complex or indeterminate cases to further enhance diagnostic confidence.</w:t>
      </w:r>
    </w:p>
    <w:p>
      <w:pPr>
        <w:numPr>
          <w:ilvl w:val="0"/>
          <w:numId w:val="1001"/>
        </w:numPr>
        <w:pStyle w:val="Compact"/>
      </w:pPr>
      <w:r>
        <w:t xml:space="preserve">Maintain strict adherence to NNRA guidelines and participate in regular radiation safety audits.</w:t>
      </w:r>
    </w:p>
    <w:p>
      <w:pPr>
        <w:numPr>
          <w:ilvl w:val="0"/>
          <w:numId w:val="1001"/>
        </w:numPr>
        <w:pStyle w:val="Compact"/>
      </w:pPr>
      <w:r>
        <w:t xml:space="preserve">Engage in mentorship programs for junior radiologists and radiographers within the Abuja region to contribute to the capacity building of the local radiology workforce.</w:t>
      </w:r>
    </w:p>
    <w:bookmarkEnd w:id="26"/>
    <w:bookmarkStart w:id="27" w:name="conclusion"/>
    <w:p>
      <w:pPr>
        <w:pStyle w:val="Heading2"/>
      </w:pPr>
      <w:r>
        <w:t xml:space="preserve">7. Conclusion</w:t>
      </w:r>
    </w:p>
    <w:p>
      <w:pPr>
        <w:pStyle w:val="FirstParagraph"/>
      </w:pPr>
      <w:r>
        <w:t xml:space="preserve">In conclusion, this Peer Review Report affirms that the Radiologist under review is performing at a level that meets and, in many aspects, exceeds the professional standards expected in Nigeria Abuja. The Radiologist demonstrates exceptional diagnostic accuracy, a strong commitment to radiation safety, and excellent professional conduct. The review panel is satisfied that the Radiologist is fit to continue practicing without restriction and is a valuable asset to the radiology community in the Federal Capital Territory.</w:t>
      </w:r>
    </w:p>
    <w:bookmarkEnd w:id="27"/>
    <w:p>
      <w:pPr>
        <w:pStyle w:val="BodyText"/>
      </w:pPr>
      <w:r>
        <w:rPr>
          <w:bCs/>
          <w:b/>
        </w:rPr>
        <w:t xml:space="preserve">Lead Reviewer Name:</w:t>
      </w:r>
      <w:r>
        <w:t xml:space="preserve"> </w:t>
      </w:r>
      <w:r>
        <w:t xml:space="preserve">Dr. A. Bello</w:t>
      </w:r>
    </w:p>
    <w:p>
      <w:pPr>
        <w:pStyle w:val="BodyText"/>
      </w:pPr>
      <w:r>
        <w:rPr>
          <w:bCs/>
          <w:b/>
        </w:rPr>
        <w:t xml:space="preserve">Title:</w:t>
      </w:r>
      <w:r>
        <w:t xml:space="preserve"> </w:t>
      </w:r>
      <w:r>
        <w:t xml:space="preserve">Consultant Radiologist</w:t>
      </w:r>
    </w:p>
    <w:p>
      <w:pPr>
        <w:pStyle w:val="BodyText"/>
      </w:pPr>
      <w:r>
        <w:rPr>
          <w:bCs/>
          <w:b/>
        </w:rPr>
        <w:t xml:space="preserve">Affiliation:</w:t>
      </w:r>
      <w:r>
        <w:t xml:space="preserve"> </w:t>
      </w:r>
      <w:r>
        <w:t xml:space="preserve">National Hospital Abuja</w:t>
      </w:r>
    </w:p>
    <w:p>
      <w:pPr>
        <w:pStyle w:val="BodyText"/>
      </w:pPr>
      <w:r>
        <w:rPr>
          <w:bCs/>
          <w:b/>
        </w:rPr>
        <w:t xml:space="preserve">Review Panel Chair:</w:t>
      </w:r>
      <w:r>
        <w:t xml:space="preserve"> </w:t>
      </w:r>
      <w:r>
        <w:t xml:space="preserve">Prof. C. Okonkwo</w:t>
      </w:r>
    </w:p>
    <w:p>
      <w:pPr>
        <w:pStyle w:val="BodyText"/>
      </w:pPr>
      <w:r>
        <w:rPr>
          <w:bCs/>
          <w:b/>
        </w:rPr>
        <w:t xml:space="preserve">Title:</w:t>
      </w:r>
      <w:r>
        <w:t xml:space="preserve"> </w:t>
      </w:r>
      <w:r>
        <w:t xml:space="preserve">Head of Department, Radiology</w:t>
      </w:r>
    </w:p>
    <w:p>
      <w:pPr>
        <w:pStyle w:val="BodyText"/>
      </w:pPr>
      <w:r>
        <w:rPr>
          <w:bCs/>
          <w:b/>
        </w:rPr>
        <w:t xml:space="preserve">Affiliation:</w:t>
      </w:r>
      <w:r>
        <w:t xml:space="preserve"> </w:t>
      </w:r>
      <w:r>
        <w:t xml:space="preserve">University of Abuja Teaching Hospital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Performance Assessment</dc:title>
  <dc:creator/>
  <dc:language>en</dc:language>
  <cp:keywords/>
  <dcterms:created xsi:type="dcterms:W3CDTF">2026-10-10T10:06:17Z</dcterms:created>
  <dcterms:modified xsi:type="dcterms:W3CDTF">2026-10-10T10:06:17Z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