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Department of Radiology &amp; Diagnostic Imaging</w:t>
      </w:r>
    </w:p>
    <w:p>
      <w:pPr>
        <w:pStyle w:val="BodyText"/>
      </w:pPr>
      <w:r>
        <w:rPr>
          <w:bCs/>
          <w:b/>
        </w:rPr>
        <w:t xml:space="preserve">Location:</w:t>
      </w:r>
      <w:r>
        <w:t xml:space="preserve"> </w:t>
      </w:r>
      <w:r>
        <w:t xml:space="preserve">Karachi, Pakistan</w:t>
      </w:r>
    </w:p>
    <w:p>
      <w:pPr>
        <w:pStyle w:val="BodyText"/>
      </w:pPr>
      <w:r>
        <w:rPr>
          <w:bCs/>
          <w:b/>
        </w:rPr>
        <w:t xml:space="preserve">Report ID:</w:t>
      </w:r>
      <w:r>
        <w:t xml:space="preserve"> </w:t>
      </w:r>
      <w:r>
        <w:t xml:space="preserve">PK-KHI-RAD-2023-089</w:t>
      </w:r>
      <w:r>
        <w:t xml:space="preserve"> </w:t>
      </w: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formal evaluation of the professional competency, clinical accuracy, and operational efficiency of a</w:t>
      </w:r>
      <w:r>
        <w:t xml:space="preserve"> </w:t>
      </w:r>
      <w:r>
        <w:rPr>
          <w:bCs/>
          <w:b/>
        </w:rPr>
        <w:t xml:space="preserve">Radiologist</w:t>
      </w:r>
      <w:r>
        <w:t xml:space="preserve"> </w:t>
      </w:r>
      <w:r>
        <w:t xml:space="preserve">practicing within the healthcare infrastructure of</w:t>
      </w:r>
      <w:r>
        <w:t xml:space="preserve"> </w:t>
      </w:r>
      <w:r>
        <w:rPr>
          <w:bCs/>
          <w:b/>
        </w:rPr>
        <w:t xml:space="preserve">Pakistan Karachi</w:t>
      </w:r>
      <w:r>
        <w:t xml:space="preserve">. The purpose of this document is to ensure adherence to the standards set by the Pakistan Medical and Dental Council (PMDC) and the Pakistan College of Physicians and Surgeons (PCPS).</w:t>
      </w:r>
    </w:p>
    <w:p>
      <w:pPr>
        <w:pStyle w:val="BodyText"/>
      </w:pPr>
      <w:r>
        <w:t xml:space="preserve">Given the high volume of diagnostic imaging cases in Karachi, ranging from complex oncological scans to routine trauma assessments, maintaining rigorous quality control is paramount. This review assesses the</w:t>
      </w:r>
      <w:r>
        <w:t xml:space="preserve"> </w:t>
      </w:r>
      <w:r>
        <w:rPr>
          <w:bCs/>
          <w:b/>
        </w:rPr>
        <w:t xml:space="preserve">Radiologist</w:t>
      </w:r>
      <w:r>
        <w:t xml:space="preserve">'s ability to interpret imaging modalities—including X-ray, CT, MRI, and Ultrasound—while navigating the specific clinical challenges and resource constraints often encountered in the metropolitan healthcare sector of</w:t>
      </w:r>
      <w:r>
        <w:t xml:space="preserve"> </w:t>
      </w:r>
      <w:r>
        <w:rPr>
          <w:bCs/>
          <w:b/>
        </w:rPr>
        <w:t xml:space="preserve">Pakistan Karachi</w:t>
      </w:r>
      <w:r>
        <w:t xml:space="preserve">.</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Name of Radiologist</w:t>
            </w:r>
          </w:p>
        </w:tc>
        <w:tc>
          <w:tcPr/>
          <w:p>
            <w:pPr>
              <w:pStyle w:val="Compact"/>
              <w:jc w:val="left"/>
            </w:pPr>
            <w:r>
              <w:t xml:space="preserve">Dr. [Name Redacted for Privacy]</w:t>
            </w:r>
          </w:p>
        </w:tc>
      </w:tr>
      <w:tr>
        <w:tc>
          <w:tcPr/>
          <w:p>
            <w:pPr>
              <w:pStyle w:val="Compact"/>
              <w:jc w:val="left"/>
            </w:pPr>
            <w:r>
              <w:rPr>
                <w:bCs/>
                <w:b/>
              </w:rPr>
              <w:t xml:space="preserve">Registration Number</w:t>
            </w:r>
          </w:p>
        </w:tc>
        <w:tc>
          <w:tcPr/>
          <w:p>
            <w:pPr>
              <w:pStyle w:val="Compact"/>
              <w:jc w:val="left"/>
            </w:pPr>
            <w:r>
              <w:t xml:space="preserve">[PMDC Registration Number]</w:t>
            </w:r>
          </w:p>
        </w:tc>
      </w:tr>
      <w:tr>
        <w:tc>
          <w:tcPr/>
          <w:p>
            <w:pPr>
              <w:pStyle w:val="Compact"/>
              <w:jc w:val="left"/>
            </w:pPr>
            <w:r>
              <w:rPr>
                <w:bCs/>
                <w:b/>
              </w:rPr>
              <w:t xml:space="preserve">Specialization</w:t>
            </w:r>
          </w:p>
        </w:tc>
        <w:tc>
          <w:tcPr/>
          <w:p>
            <w:pPr>
              <w:pStyle w:val="Compact"/>
              <w:jc w:val="left"/>
            </w:pPr>
            <w:r>
              <w:t xml:space="preserve">FCPS Radiology / MRCP Radiology</w:t>
            </w:r>
          </w:p>
        </w:tc>
      </w:tr>
      <w:tr>
        <w:tc>
          <w:tcPr/>
          <w:p>
            <w:pPr>
              <w:pStyle w:val="Compact"/>
              <w:jc w:val="left"/>
            </w:pPr>
            <w:r>
              <w:rPr>
                <w:bCs/>
                <w:b/>
              </w:rPr>
              <w:t xml:space="preserve">Facility</w:t>
            </w:r>
          </w:p>
        </w:tc>
        <w:tc>
          <w:tcPr/>
          <w:p>
            <w:pPr>
              <w:pStyle w:val="Compact"/>
              <w:jc w:val="left"/>
            </w:pPr>
            <w:r>
              <w:t xml:space="preserve">[Hospital Name], Karachi, Pakistan</w:t>
            </w:r>
          </w:p>
        </w:tc>
      </w:tr>
      <w:tr>
        <w:tc>
          <w:tcPr/>
          <w:p>
            <w:pPr>
              <w:pStyle w:val="Compact"/>
              <w:jc w:val="left"/>
            </w:pPr>
            <w:r>
              <w:rPr>
                <w:bCs/>
                <w:b/>
              </w:rPr>
              <w:t xml:space="preserve">Review Period</w:t>
            </w:r>
          </w:p>
        </w:tc>
        <w:tc>
          <w:tcPr/>
          <w:p>
            <w:pPr>
              <w:pStyle w:val="Compact"/>
              <w:jc w:val="left"/>
            </w:pPr>
            <w:r>
              <w:t xml:space="preserve">January 2023 – September 2023</w:t>
            </w:r>
          </w:p>
        </w:tc>
      </w:tr>
    </w:tbl>
    <w:bookmarkEnd w:id="22"/>
    <w:bookmarkStart w:id="23" w:name="X6f6d8d8ffcf3aa95c70f273d3a05cc874ff8c55"/>
    <w:p>
      <w:pPr>
        <w:pStyle w:val="Heading2"/>
      </w:pPr>
      <w:r>
        <w:t xml:space="preserve">3. Clinical Competency and Diagnostic Accuracy</w:t>
      </w:r>
    </w:p>
    <w:p>
      <w:pPr>
        <w:pStyle w:val="FirstParagraph"/>
      </w:pPr>
      <w:r>
        <w:t xml:space="preserve">The core of this</w:t>
      </w:r>
      <w:r>
        <w:t xml:space="preserve"> </w:t>
      </w:r>
      <w:r>
        <w:rPr>
          <w:bCs/>
          <w:b/>
        </w:rPr>
        <w:t xml:space="preserve">Peer Review Report</w:t>
      </w:r>
      <w:r>
        <w:t xml:space="preserve"> </w:t>
      </w:r>
      <w:r>
        <w:t xml:space="preserve">focuses on the diagnostic accuracy of the</w:t>
      </w:r>
      <w:r>
        <w:t xml:space="preserve"> </w:t>
      </w:r>
      <w:r>
        <w:rPr>
          <w:bCs/>
          <w:b/>
        </w:rPr>
        <w:t xml:space="preserve">Radiologist</w:t>
      </w:r>
      <w:r>
        <w:t xml:space="preserve">. A random sample of 150 reports was audited against final clinical diagnoses and surgical findings. The review highlights the following:</w:t>
      </w:r>
    </w:p>
    <w:p>
      <w:pPr>
        <w:numPr>
          <w:ilvl w:val="0"/>
          <w:numId w:val="1001"/>
        </w:numPr>
        <w:pStyle w:val="Compact"/>
      </w:pPr>
      <w:r>
        <w:rPr>
          <w:bCs/>
          <w:b/>
        </w:rPr>
        <w:t xml:space="preserve">Interpretation Quality:</w:t>
      </w:r>
      <w:r>
        <w:t xml:space="preserve"> </w:t>
      </w:r>
      <w:r>
        <w:t xml:space="preserve">The</w:t>
      </w:r>
      <w:r>
        <w:t xml:space="preserve"> </w:t>
      </w:r>
      <w:r>
        <w:rPr>
          <w:bCs/>
          <w:b/>
        </w:rPr>
        <w:t xml:space="preserve">Radiologist</w:t>
      </w:r>
      <w:r>
        <w:t xml:space="preserve"> </w:t>
      </w:r>
      <w:r>
        <w:t xml:space="preserve">demonstrated a high level of proficiency in identifying pathologies relevant to the local demographic in</w:t>
      </w:r>
      <w:r>
        <w:t xml:space="preserve"> </w:t>
      </w:r>
      <w:r>
        <w:rPr>
          <w:bCs/>
          <w:b/>
        </w:rPr>
        <w:t xml:space="preserve">Pakistan Karachi</w:t>
      </w:r>
      <w:r>
        <w:t xml:space="preserve">, including a high prevalence of tuberculosis, hepatobiliary diseases, and trauma cases. The reports were detailed, utilizing standard medical terminology consistent with international guidelines.</w:t>
      </w:r>
    </w:p>
    <w:p>
      <w:pPr>
        <w:numPr>
          <w:ilvl w:val="0"/>
          <w:numId w:val="1001"/>
        </w:numPr>
        <w:pStyle w:val="Compact"/>
      </w:pPr>
      <w:r>
        <w:rPr>
          <w:bCs/>
          <w:b/>
        </w:rPr>
        <w:t xml:space="preserve">Modality Specifics:</w:t>
      </w:r>
      <w:r>
        <w:t xml:space="preserve"> </w:t>
      </w:r>
      <w:r>
        <w:t xml:space="preserve">In CT and MRI interpretations, the</w:t>
      </w:r>
      <w:r>
        <w:t xml:space="preserve"> </w:t>
      </w:r>
      <w:r>
        <w:rPr>
          <w:bCs/>
          <w:b/>
        </w:rPr>
        <w:t xml:space="preserve">Radiologist</w:t>
      </w:r>
      <w:r>
        <w:t xml:space="preserve"> </w:t>
      </w:r>
      <w:r>
        <w:t xml:space="preserve">showed excellent capability in neuro-radiology and oncological staging. However, the review noted a need for increased attention to detail in musculoskeletal MRI reports, specifically regarding subtle ligamentous injuries.</w:t>
      </w:r>
    </w:p>
    <w:p>
      <w:pPr>
        <w:numPr>
          <w:ilvl w:val="0"/>
          <w:numId w:val="1001"/>
        </w:numPr>
        <w:pStyle w:val="Compact"/>
      </w:pPr>
      <w:r>
        <w:rPr>
          <w:bCs/>
          <w:b/>
        </w:rPr>
        <w:t xml:space="preserve">Missed Diagnoses:</w:t>
      </w:r>
      <w:r>
        <w:t xml:space="preserve"> </w:t>
      </w:r>
      <w:r>
        <w:t xml:space="preserve">There were two instances of minor discrepancies where incidental findings were not explicitly highlighted. While these did not impact immediate patient care, they were flagged for educational reinforcement.</w:t>
      </w:r>
    </w:p>
    <w:bookmarkEnd w:id="23"/>
    <w:bookmarkStart w:id="27" w:name="reporting-standards-and-communication"/>
    <w:p>
      <w:pPr>
        <w:pStyle w:val="Heading2"/>
      </w:pPr>
      <w:r>
        <w:t xml:space="preserve">4. Reporting Standards and Communication</w:t>
      </w:r>
    </w:p>
    <w:p>
      <w:pPr>
        <w:pStyle w:val="FirstParagraph"/>
      </w:pPr>
      <w:r>
        <w:t xml:space="preserve">Effective communication is critical in a busy medical environment like</w:t>
      </w:r>
      <w:r>
        <w:t xml:space="preserve"> </w:t>
      </w:r>
      <w:r>
        <w:rPr>
          <w:bCs/>
          <w:b/>
        </w:rPr>
        <w:t xml:space="preserve">Pakistan Karachi</w:t>
      </w:r>
      <w:r>
        <w:t xml:space="preserve">. This section of the</w:t>
      </w:r>
      <w:r>
        <w:t xml:space="preserve"> </w:t>
      </w:r>
      <w:r>
        <w:rPr>
          <w:bCs/>
          <w:b/>
        </w:rPr>
        <w:t xml:space="preserve">Peer Review Report</w:t>
      </w:r>
      <w:r>
        <w:t xml:space="preserve"> </w:t>
      </w:r>
      <w:r>
        <w:t xml:space="preserve">evaluates the clarity, structure, and timeliness of the reports generated by the</w:t>
      </w:r>
      <w:r>
        <w:t xml:space="preserve"> </w:t>
      </w:r>
      <w:r>
        <w:rPr>
          <w:bCs/>
          <w:b/>
        </w:rPr>
        <w:t xml:space="preserve">Radiologist</w:t>
      </w:r>
      <w:r>
        <w:t xml:space="preserve">.</w:t>
      </w:r>
    </w:p>
    <w:bookmarkStart w:id="24" w:name="structure-and-clarity"/>
    <w:p>
      <w:pPr>
        <w:pStyle w:val="Heading3"/>
      </w:pPr>
      <w:r>
        <w:t xml:space="preserve">4.1 Structure and Clarity</w:t>
      </w:r>
    </w:p>
    <w:p>
      <w:pPr>
        <w:pStyle w:val="FirstParagraph"/>
      </w:pPr>
      <w:r>
        <w:t xml:space="preserve">The reports generally followed a structured format: Clinical History, Technique, Findings, and Impression. The "Impression" section was concise and actionable, aiding referring physicians in making rapid treatment decisions. The language used was professional and free of ambiguity.</w:t>
      </w:r>
    </w:p>
    <w:bookmarkEnd w:id="24"/>
    <w:bookmarkStart w:id="25" w:name="timeliness"/>
    <w:p>
      <w:pPr>
        <w:pStyle w:val="Heading3"/>
      </w:pPr>
      <w:r>
        <w:t xml:space="preserve">4.2 Timeliness</w:t>
      </w:r>
    </w:p>
    <w:p>
      <w:pPr>
        <w:pStyle w:val="FirstParagraph"/>
      </w:pPr>
      <w:r>
        <w:t xml:space="preserve">Turnaround time (TAT) is a critical metric. The</w:t>
      </w:r>
      <w:r>
        <w:t xml:space="preserve"> </w:t>
      </w:r>
      <w:r>
        <w:rPr>
          <w:bCs/>
          <w:b/>
        </w:rPr>
        <w:t xml:space="preserve">Radiologist</w:t>
      </w:r>
      <w:r>
        <w:t xml:space="preserve"> </w:t>
      </w:r>
      <w:r>
        <w:t xml:space="preserve">maintained an average TAT of 4 hours for routine scans and 1 hour for emergency cases. This performance aligns well with the operational demands of tertiary care hospitals in Karachi. However, during peak hours, there was a slight delay in complex MRI reporting, suggesting a need for workflow optimization.</w:t>
      </w:r>
    </w:p>
    <w:bookmarkEnd w:id="25"/>
    <w:bookmarkStart w:id="26" w:name="critical-value-communication"/>
    <w:p>
      <w:pPr>
        <w:pStyle w:val="Heading3"/>
      </w:pPr>
      <w:r>
        <w:t xml:space="preserve">4.3 Critical Value Communication</w:t>
      </w:r>
    </w:p>
    <w:p>
      <w:pPr>
        <w:pStyle w:val="FirstParagraph"/>
      </w:pPr>
      <w:r>
        <w:t xml:space="preserve">The review confirmed that the</w:t>
      </w:r>
      <w:r>
        <w:t xml:space="preserve"> </w:t>
      </w:r>
      <w:r>
        <w:rPr>
          <w:bCs/>
          <w:b/>
        </w:rPr>
        <w:t xml:space="preserve">Radiologist</w:t>
      </w:r>
      <w:r>
        <w:t xml:space="preserve"> </w:t>
      </w:r>
      <w:r>
        <w:t xml:space="preserve">adhered strictly to protocols for communicating critical findings (e.g., pneumothorax, intracranial hemorrhage) directly to the treating physician. Documentation of these communications was found to be accurate and timely.</w:t>
      </w:r>
    </w:p>
    <w:bookmarkEnd w:id="26"/>
    <w:bookmarkEnd w:id="27"/>
    <w:bookmarkStart w:id="28" w:name="professionalism-and-ethics"/>
    <w:p>
      <w:pPr>
        <w:pStyle w:val="Heading2"/>
      </w:pPr>
      <w:r>
        <w:t xml:space="preserve">5. Professionalism and Ethics</w:t>
      </w:r>
    </w:p>
    <w:p>
      <w:pPr>
        <w:pStyle w:val="FirstParagraph"/>
      </w:pPr>
      <w:r>
        <w:t xml:space="preserve">Adherence to ethical standards is non-negotiable. This</w:t>
      </w:r>
      <w:r>
        <w:t xml:space="preserve"> </w:t>
      </w:r>
      <w:r>
        <w:rPr>
          <w:bCs/>
          <w:b/>
        </w:rPr>
        <w:t xml:space="preserve">Peer Review Report</w:t>
      </w:r>
      <w:r>
        <w:t xml:space="preserve"> </w:t>
      </w:r>
      <w:r>
        <w:t xml:space="preserve">confirms that the</w:t>
      </w:r>
      <w:r>
        <w:t xml:space="preserve"> </w:t>
      </w:r>
      <w:r>
        <w:rPr>
          <w:bCs/>
          <w:b/>
        </w:rPr>
        <w:t xml:space="preserve">Radiologist</w:t>
      </w:r>
      <w:r>
        <w:t xml:space="preserve"> </w:t>
      </w:r>
      <w:r>
        <w:t xml:space="preserve">maintains patient confidentiality in accordance with the laws of</w:t>
      </w:r>
      <w:r>
        <w:t xml:space="preserve"> </w:t>
      </w:r>
      <w:r>
        <w:rPr>
          <w:bCs/>
          <w:b/>
        </w:rPr>
        <w:t xml:space="preserve">Pakistan</w:t>
      </w:r>
      <w:r>
        <w:t xml:space="preserve">. Interactions with patients, particularly in the context of ultrasound and fluoroscopy, were observed to be empathetic and respectful, considering the cultural sensitivities prevalent in</w:t>
      </w:r>
      <w:r>
        <w:t xml:space="preserve"> </w:t>
      </w:r>
      <w:r>
        <w:rPr>
          <w:bCs/>
          <w:b/>
        </w:rPr>
        <w:t xml:space="preserve">Karachi</w:t>
      </w:r>
      <w:r>
        <w:t xml:space="preserve">.</w:t>
      </w:r>
    </w:p>
    <w:p>
      <w:pPr>
        <w:pStyle w:val="BodyText"/>
      </w:pPr>
      <w:r>
        <w:t xml:space="preserve">Furthermore, the</w:t>
      </w:r>
      <w:r>
        <w:t xml:space="preserve"> </w:t>
      </w:r>
      <w:r>
        <w:rPr>
          <w:bCs/>
          <w:b/>
        </w:rPr>
        <w:t xml:space="preserve">Radiologist</w:t>
      </w:r>
      <w:r>
        <w:t xml:space="preserve"> </w:t>
      </w:r>
      <w:r>
        <w:t xml:space="preserve">demonstrated appropriate radiation safety practices, ensuring that the ALARA (As Low As Reasonably Achievable) principle was applied during X-ray and CT procedures to minimize patient exposure.</w:t>
      </w:r>
    </w:p>
    <w:bookmarkEnd w:id="28"/>
    <w:bookmarkStart w:id="29" w:name="Xda79409093af40bd3d15ed7d2a5582dbca223f1"/>
    <w:p>
      <w:pPr>
        <w:pStyle w:val="Heading2"/>
      </w:pPr>
      <w:r>
        <w:t xml:space="preserve">6. Areas for Improvement and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enhance the performance of the</w:t>
      </w:r>
      <w:r>
        <w:t xml:space="preserve"> </w:t>
      </w:r>
      <w:r>
        <w:rPr>
          <w:bCs/>
          <w:b/>
        </w:rPr>
        <w:t xml:space="preserve">Radiologist</w:t>
      </w:r>
      <w:r>
        <w:t xml:space="preserve">:</w:t>
      </w:r>
    </w:p>
    <w:p>
      <w:pPr>
        <w:numPr>
          <w:ilvl w:val="0"/>
          <w:numId w:val="1002"/>
        </w:numPr>
        <w:pStyle w:val="Compact"/>
      </w:pPr>
      <w:r>
        <w:rPr>
          <w:bCs/>
          <w:b/>
        </w:rPr>
        <w:t xml:space="preserve">Continuing Medical Education (CME):</w:t>
      </w:r>
      <w:r>
        <w:t xml:space="preserve"> </w:t>
      </w:r>
      <w:r>
        <w:t xml:space="preserve">It is recommended that the</w:t>
      </w:r>
      <w:r>
        <w:t xml:space="preserve"> </w:t>
      </w:r>
      <w:r>
        <w:rPr>
          <w:bCs/>
          <w:b/>
        </w:rPr>
        <w:t xml:space="preserve">Radiologist</w:t>
      </w:r>
      <w:r>
        <w:t xml:space="preserve"> </w:t>
      </w:r>
      <w:r>
        <w:t xml:space="preserve">attend specialized workshops on advanced musculoskeletal imaging and interventional radiology techniques.</w:t>
      </w:r>
    </w:p>
    <w:p>
      <w:pPr>
        <w:numPr>
          <w:ilvl w:val="0"/>
          <w:numId w:val="1002"/>
        </w:numPr>
        <w:pStyle w:val="Compact"/>
      </w:pPr>
      <w:r>
        <w:rPr>
          <w:bCs/>
          <w:b/>
        </w:rPr>
        <w:t xml:space="preserve">Report Standardization:</w:t>
      </w:r>
      <w:r>
        <w:t xml:space="preserve"> </w:t>
      </w:r>
      <w:r>
        <w:t xml:space="preserve">Implementing a more rigorous checklist for incidental findings to ensure zero omission in future reports.</w:t>
      </w:r>
    </w:p>
    <w:p>
      <w:pPr>
        <w:numPr>
          <w:ilvl w:val="0"/>
          <w:numId w:val="1002"/>
        </w:numPr>
        <w:pStyle w:val="Compact"/>
      </w:pPr>
      <w:r>
        <w:rPr>
          <w:bCs/>
          <w:b/>
        </w:rPr>
        <w:t xml:space="preserve">Workflow Management:</w:t>
      </w:r>
      <w:r>
        <w:t xml:space="preserve"> </w:t>
      </w:r>
      <w:r>
        <w:t xml:space="preserve">Collaboration with hospital administration to optimize scheduling during peak hours to maintain the high standard of timeliness observed in emergency cases.</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Radiologist</w:t>
      </w:r>
      <w:r>
        <w:t xml:space="preserve"> </w:t>
      </w:r>
      <w:r>
        <w:t xml:space="preserve">under review is a competent and dedicated professional. Their contributions to the diagnostic services in</w:t>
      </w:r>
      <w:r>
        <w:t xml:space="preserve"> </w:t>
      </w:r>
      <w:r>
        <w:rPr>
          <w:bCs/>
          <w:b/>
        </w:rPr>
        <w:t xml:space="preserve">Pakistan Karachi</w:t>
      </w:r>
      <w:r>
        <w:t xml:space="preserve"> </w:t>
      </w:r>
      <w:r>
        <w:t xml:space="preserve">are significant, characterized by high diagnostic accuracy and professional conduct. While minor areas for improvement have been identified, they do not detract from the overall high quality of care provided. The</w:t>
      </w:r>
      <w:r>
        <w:t xml:space="preserve"> </w:t>
      </w:r>
      <w:r>
        <w:rPr>
          <w:bCs/>
          <w:b/>
        </w:rPr>
        <w:t xml:space="preserve">Radiologist</w:t>
      </w:r>
      <w:r>
        <w:t xml:space="preserve"> </w:t>
      </w:r>
      <w:r>
        <w:t xml:space="preserve">is recommended for continued practice with the implementation of the suggested educational enhancements.</w:t>
      </w:r>
    </w:p>
    <w:bookmarkEnd w:id="30"/>
    <w:p>
      <w:pPr>
        <w:pStyle w:val="BodyText"/>
      </w:pPr>
      <w:r>
        <w:rPr>
          <w:bCs/>
          <w:b/>
        </w:rPr>
        <w:t xml:space="preserve">Dr. [Reviewer Name]</w:t>
      </w:r>
      <w:r>
        <w:br/>
      </w:r>
      <w:r>
        <w:t xml:space="preserve">Senior Consultant Radiologist</w:t>
      </w:r>
      <w:r>
        <w:br/>
      </w:r>
      <w:r>
        <w:t xml:space="preserve">Reviewer</w:t>
      </w:r>
    </w:p>
    <w:p>
      <w:pPr>
        <w:pStyle w:val="BodyText"/>
      </w:pPr>
      <w:r>
        <w:rPr>
          <w:bCs/>
          <w:b/>
        </w:rPr>
        <w:t xml:space="preserve">Dr. [Head of Dept Name]</w:t>
      </w:r>
      <w:r>
        <w:br/>
      </w:r>
      <w:r>
        <w:t xml:space="preserve">Head of Department</w:t>
      </w:r>
      <w:r>
        <w:br/>
      </w:r>
      <w:r>
        <w:t xml:space="preserve">Radiology &amp; Imaging</w:t>
      </w:r>
    </w:p>
    <w:p>
      <w:pPr>
        <w:pStyle w:val="BodyText"/>
      </w:pPr>
      <w:r>
        <w:t xml:space="preserve">Confidential Document - For Internal Use Only. Generated for Peer Review purposes in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2026-10-10T08:48:59Z</dcterms:created>
  <dcterms:modified xsi:type="dcterms:W3CDTF">2026-10-10T08:48:59Z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