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[Hospital/Clinic Name], Jeddah, Saudi Arabia</w:t>
      </w:r>
    </w:p>
    <w:p>
      <w:pPr>
        <w:pStyle w:val="BodyText"/>
      </w:pPr>
      <w:r>
        <w:rPr>
          <w:bCs/>
          <w:b/>
        </w:rPr>
        <w:t xml:space="preserve">Date of Report:</w:t>
      </w:r>
      <w:r>
        <w:t xml:space="preserve"> </w:t>
      </w:r>
      <w:r>
        <w:t xml:space="preserve">[Insert Date]</w:t>
      </w:r>
    </w:p>
    <w:p>
      <w:pPr>
        <w:pStyle w:val="BodyText"/>
      </w:pPr>
      <w:r>
        <w:rPr>
          <w:bCs/>
          <w:b/>
        </w:rPr>
        <w:t xml:space="preserve">Review Period:</w:t>
      </w:r>
      <w:r>
        <w:t xml:space="preserve"> </w:t>
      </w:r>
      <w:r>
        <w:t xml:space="preserve">[Insert Start Date] to [Insert End Date]</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by the Saudi Commission for Health Specialties (SCFHS) and the Ministry of Health (MOH) of Saudi Arabia. The purpose of this document is to evaluate the clinical performance, diagnostic accuracy, and professional conduct of a Radiologist practicing in Jeddah, Saudi Arabia. This review aims to ensure that the highest standards of patient care, diagnostic precision, and adherence to local and international guidelines are maintained.</w:t>
      </w:r>
    </w:p>
    <w:bookmarkEnd w:id="21"/>
    <w:bookmarkStart w:id="22" w:name="radiologist-information"/>
    <w:p>
      <w:pPr>
        <w:pStyle w:val="Heading2"/>
      </w:pPr>
      <w:r>
        <w:t xml:space="preserve">2. Radiologist Information</w:t>
      </w:r>
    </w:p>
    <w:p>
      <w:pPr>
        <w:pStyle w:val="FirstParagraph"/>
      </w:pPr>
      <w:r>
        <w:rPr>
          <w:bCs/>
          <w:b/>
        </w:rPr>
        <w:t xml:space="preserve">Name:</w:t>
      </w:r>
      <w:r>
        <w:t xml:space="preserve"> </w:t>
      </w:r>
      <w:r>
        <w:t xml:space="preserve">[Radiologist's Full Name]</w:t>
      </w:r>
    </w:p>
    <w:p>
      <w:pPr>
        <w:pStyle w:val="BodyText"/>
      </w:pPr>
      <w:r>
        <w:rPr>
          <w:bCs/>
          <w:b/>
        </w:rPr>
        <w:t xml:space="preserve">License Number:</w:t>
      </w:r>
      <w:r>
        <w:t xml:space="preserve"> </w:t>
      </w:r>
      <w:r>
        <w:t xml:space="preserve">[Insert License Number]</w:t>
      </w:r>
    </w:p>
    <w:p>
      <w:pPr>
        <w:pStyle w:val="BodyText"/>
      </w:pPr>
      <w:r>
        <w:rPr>
          <w:bCs/>
          <w:b/>
        </w:rPr>
        <w:t xml:space="preserve">Specialization:</w:t>
      </w:r>
      <w:r>
        <w:t xml:space="preserve"> </w:t>
      </w:r>
      <w:r>
        <w:t xml:space="preserve">Diagnostic Radiology</w:t>
      </w:r>
    </w:p>
    <w:p>
      <w:pPr>
        <w:pStyle w:val="BodyText"/>
      </w:pPr>
      <w:r>
        <w:rPr>
          <w:bCs/>
          <w:b/>
        </w:rPr>
        <w:t xml:space="preserve">Department:</w:t>
      </w:r>
      <w:r>
        <w:t xml:space="preserve"> </w:t>
      </w:r>
      <w:r>
        <w:t xml:space="preserve">Radiology Department</w:t>
      </w:r>
    </w:p>
    <w:p>
      <w:pPr>
        <w:pStyle w:val="BodyText"/>
      </w:pPr>
      <w:r>
        <w:rPr>
          <w:bCs/>
          <w:b/>
        </w:rPr>
        <w:t xml:space="preserve">Facility:</w:t>
      </w:r>
      <w:r>
        <w:t xml:space="preserve"> </w:t>
      </w:r>
      <w:r>
        <w:t xml:space="preserve">[Hospital/Clinic Name], Jeddah, Saudi Arabia</w:t>
      </w:r>
    </w:p>
    <w:bookmarkEnd w:id="22"/>
    <w:bookmarkStart w:id="23" w:name="scope-of-review"/>
    <w:p>
      <w:pPr>
        <w:pStyle w:val="Heading2"/>
      </w:pPr>
      <w:r>
        <w:t xml:space="preserve">3. Scope of Review</w:t>
      </w:r>
    </w:p>
    <w:p>
      <w:pPr>
        <w:pStyle w:val="FirstParagraph"/>
      </w:pPr>
      <w:r>
        <w:t xml:space="preserve">This Peer Review Report covers the following areas of the Radiologist's practice:</w:t>
      </w:r>
    </w:p>
    <w:p>
      <w:pPr>
        <w:numPr>
          <w:ilvl w:val="0"/>
          <w:numId w:val="1001"/>
        </w:numPr>
        <w:pStyle w:val="Compact"/>
      </w:pPr>
      <w:r>
        <w:t xml:space="preserve">Diagnostic accuracy and interpretation quality</w:t>
      </w:r>
    </w:p>
    <w:p>
      <w:pPr>
        <w:numPr>
          <w:ilvl w:val="0"/>
          <w:numId w:val="1001"/>
        </w:numPr>
        <w:pStyle w:val="Compact"/>
      </w:pPr>
      <w:r>
        <w:t xml:space="preserve">Adherence to clinical guidelines and protocols</w:t>
      </w:r>
    </w:p>
    <w:p>
      <w:pPr>
        <w:numPr>
          <w:ilvl w:val="0"/>
          <w:numId w:val="1001"/>
        </w:numPr>
        <w:pStyle w:val="Compact"/>
      </w:pPr>
      <w:r>
        <w:t xml:space="preserve">Patient safety and radiation protection measures</w:t>
      </w:r>
    </w:p>
    <w:p>
      <w:pPr>
        <w:numPr>
          <w:ilvl w:val="0"/>
          <w:numId w:val="1001"/>
        </w:numPr>
        <w:pStyle w:val="Compact"/>
      </w:pPr>
      <w:r>
        <w:t xml:space="preserve">Communication with referring physicians and patients</w:t>
      </w:r>
    </w:p>
    <w:p>
      <w:pPr>
        <w:numPr>
          <w:ilvl w:val="0"/>
          <w:numId w:val="1001"/>
        </w:numPr>
        <w:pStyle w:val="Compact"/>
      </w:pPr>
      <w:r>
        <w:t xml:space="preserve">Professional conduct and ethical standards</w:t>
      </w:r>
    </w:p>
    <w:p>
      <w:pPr>
        <w:numPr>
          <w:ilvl w:val="0"/>
          <w:numId w:val="1001"/>
        </w:numPr>
        <w:pStyle w:val="Compact"/>
      </w:pPr>
      <w:r>
        <w:t xml:space="preserve">Continuing professional development (CPD)</w:t>
      </w:r>
    </w:p>
    <w:bookmarkEnd w:id="23"/>
    <w:bookmarkStart w:id="24" w:name="methodology"/>
    <w:p>
      <w:pPr>
        <w:pStyle w:val="Heading2"/>
      </w:pPr>
      <w:r>
        <w:t xml:space="preserve">4. Methodology</w:t>
      </w:r>
    </w:p>
    <w:p>
      <w:pPr>
        <w:pStyle w:val="FirstParagraph"/>
      </w:pPr>
      <w:r>
        <w:t xml:space="preserve">The review was conducted by a panel of senior radiologists and medical quality assurance experts affiliated with [Hospital/Clinic Name] in Jeddah, Saudi Arabia. The methodology included:</w:t>
      </w:r>
    </w:p>
    <w:p>
      <w:pPr>
        <w:numPr>
          <w:ilvl w:val="0"/>
          <w:numId w:val="1002"/>
        </w:numPr>
        <w:pStyle w:val="Compact"/>
      </w:pPr>
      <w:r>
        <w:t xml:space="preserve">Random sampling of 100 imaging studies (CT, MRI, X-ray, Ultrasound) interpreted by the Radiologist during the review period.</w:t>
      </w:r>
    </w:p>
    <w:p>
      <w:pPr>
        <w:numPr>
          <w:ilvl w:val="0"/>
          <w:numId w:val="1002"/>
        </w:numPr>
        <w:pStyle w:val="Compact"/>
      </w:pPr>
      <w:r>
        <w:t xml:space="preserve">Comparison of interpretations with final diagnoses and follow-up imaging where available.</w:t>
      </w:r>
    </w:p>
    <w:p>
      <w:pPr>
        <w:numPr>
          <w:ilvl w:val="0"/>
          <w:numId w:val="1002"/>
        </w:numPr>
        <w:pStyle w:val="Compact"/>
      </w:pPr>
      <w:r>
        <w:t xml:space="preserve">Review of patient records for adherence to protocols and documentation standards.</w:t>
      </w:r>
    </w:p>
    <w:p>
      <w:pPr>
        <w:numPr>
          <w:ilvl w:val="0"/>
          <w:numId w:val="1002"/>
        </w:numPr>
        <w:pStyle w:val="Compact"/>
      </w:pPr>
      <w:r>
        <w:t xml:space="preserve">Feedback from referring physicians and departmental staff.</w:t>
      </w:r>
    </w:p>
    <w:p>
      <w:pPr>
        <w:numPr>
          <w:ilvl w:val="0"/>
          <w:numId w:val="1002"/>
        </w:numPr>
        <w:pStyle w:val="Compact"/>
      </w:pPr>
      <w:r>
        <w:t xml:space="preserve">Assessment of compliance with SCFHS and MOH regulations.</w:t>
      </w:r>
    </w:p>
    <w:bookmarkEnd w:id="24"/>
    <w:bookmarkStart w:id="30" w:name="findings"/>
    <w:p>
      <w:pPr>
        <w:pStyle w:val="Heading2"/>
      </w:pPr>
      <w:r>
        <w:t xml:space="preserve">5. Findings</w:t>
      </w:r>
    </w:p>
    <w:bookmarkStart w:id="25" w:name="diagnostic-accuracy"/>
    <w:p>
      <w:pPr>
        <w:pStyle w:val="Heading3"/>
      </w:pPr>
      <w:r>
        <w:t xml:space="preserve">5.1 Diagnostic Accuracy</w:t>
      </w:r>
    </w:p>
    <w:p>
      <w:pPr>
        <w:pStyle w:val="FirstParagraph"/>
      </w:pPr>
      <w:r>
        <w:t xml:space="preserve">The Radiologist demonstrated a high level of diagnostic accuracy, with 95% of sampled interpretations aligning with final diagnoses or follow-up findings. Minor discrepancies were noted in complex cases involving rare pathologies, which are within acceptable limits for the specialty.</w:t>
      </w:r>
    </w:p>
    <w:bookmarkEnd w:id="25"/>
    <w:bookmarkStart w:id="26" w:name="adherence-to-guidelines"/>
    <w:p>
      <w:pPr>
        <w:pStyle w:val="Heading3"/>
      </w:pPr>
      <w:r>
        <w:t xml:space="preserve">5.2 Adherence to Guidelines</w:t>
      </w:r>
    </w:p>
    <w:p>
      <w:pPr>
        <w:pStyle w:val="FirstParagraph"/>
      </w:pPr>
      <w:r>
        <w:t xml:space="preserve">The Radiologist consistently followed established clinical guidelines and imaging protocols. There was full compliance with radiation safety standards and dose optimization practices as required by Saudi Arabian regulations.</w:t>
      </w:r>
    </w:p>
    <w:bookmarkEnd w:id="26"/>
    <w:bookmarkStart w:id="27" w:name="communication"/>
    <w:p>
      <w:pPr>
        <w:pStyle w:val="Heading3"/>
      </w:pPr>
      <w:r>
        <w:t xml:space="preserve">5.3 Communication</w:t>
      </w:r>
    </w:p>
    <w:p>
      <w:pPr>
        <w:pStyle w:val="FirstParagraph"/>
      </w:pPr>
      <w:r>
        <w:t xml:space="preserve">Feedback from referring physicians indicated that the Radiologist communicates findings clearly and promptly. Critical results were reported in a timely manner, ensuring appropriate patient management.</w:t>
      </w:r>
    </w:p>
    <w:bookmarkEnd w:id="27"/>
    <w:bookmarkStart w:id="28" w:name="professional-conduct"/>
    <w:p>
      <w:pPr>
        <w:pStyle w:val="Heading3"/>
      </w:pPr>
      <w:r>
        <w:t xml:space="preserve">5.4 Professional Conduct</w:t>
      </w:r>
    </w:p>
    <w:p>
      <w:pPr>
        <w:pStyle w:val="FirstParagraph"/>
      </w:pPr>
      <w:r>
        <w:t xml:space="preserve">The Radiologist exhibited professionalism, integrity, and respect in all interactions with patients, colleagues, and staff. No complaints or ethical concerns were recorded during the review period.</w:t>
      </w:r>
    </w:p>
    <w:bookmarkEnd w:id="28"/>
    <w:bookmarkStart w:id="29" w:name="continuing-professional-development"/>
    <w:p>
      <w:pPr>
        <w:pStyle w:val="Heading3"/>
      </w:pPr>
      <w:r>
        <w:t xml:space="preserve">5.5 Continuing Professional Development</w:t>
      </w:r>
    </w:p>
    <w:p>
      <w:pPr>
        <w:pStyle w:val="FirstParagraph"/>
      </w:pPr>
      <w:r>
        <w:t xml:space="preserve">The Radiologist has actively participated in CPD activities, including conferences, workshops, and online courses relevant to radiology. This commitment to ongoing education supports high-quality patient care.</w:t>
      </w:r>
    </w:p>
    <w:bookmarkEnd w:id="29"/>
    <w:bookmarkEnd w:id="30"/>
    <w:bookmarkStart w:id="31" w:name="areas-for-improvement"/>
    <w:p>
      <w:pPr>
        <w:pStyle w:val="Heading2"/>
      </w:pPr>
      <w:r>
        <w:t xml:space="preserve">6. Areas for Improvement</w:t>
      </w:r>
    </w:p>
    <w:p>
      <w:pPr>
        <w:pStyle w:val="FirstParagraph"/>
      </w:pPr>
      <w:r>
        <w:t xml:space="preserve">While the overall performance is commendable, the following areas were identified for potential improvement:</w:t>
      </w:r>
    </w:p>
    <w:p>
      <w:pPr>
        <w:numPr>
          <w:ilvl w:val="0"/>
          <w:numId w:val="1003"/>
        </w:numPr>
        <w:pStyle w:val="Compact"/>
      </w:pPr>
      <w:r>
        <w:t xml:space="preserve">Enhanced documentation of differential diagnoses in complex cases.</w:t>
      </w:r>
    </w:p>
    <w:p>
      <w:pPr>
        <w:numPr>
          <w:ilvl w:val="0"/>
          <w:numId w:val="1003"/>
        </w:numPr>
        <w:pStyle w:val="Compact"/>
      </w:pPr>
      <w:r>
        <w:t xml:space="preserve">Increased participation in multidisciplinary team meetings to improve collaborative care.</w:t>
      </w:r>
    </w:p>
    <w:p>
      <w:pPr>
        <w:numPr>
          <w:ilvl w:val="0"/>
          <w:numId w:val="1003"/>
        </w:numPr>
        <w:pStyle w:val="Compact"/>
      </w:pPr>
      <w:r>
        <w:t xml:space="preserve">Further training in emerging imaging technologies to stay at the forefront of the field.</w:t>
      </w:r>
    </w:p>
    <w:bookmarkEnd w:id="31"/>
    <w:bookmarkStart w:id="32" w:name="recommendations"/>
    <w:p>
      <w:pPr>
        <w:pStyle w:val="Heading2"/>
      </w:pPr>
      <w:r>
        <w:t xml:space="preserve">7. Recommendations</w:t>
      </w:r>
    </w:p>
    <w:p>
      <w:pPr>
        <w:pStyle w:val="FirstParagraph"/>
      </w:pPr>
      <w:r>
        <w:t xml:space="preserve">Based on the findings, the following recommendations are made:</w:t>
      </w:r>
    </w:p>
    <w:p>
      <w:pPr>
        <w:numPr>
          <w:ilvl w:val="0"/>
          <w:numId w:val="1004"/>
        </w:numPr>
        <w:pStyle w:val="Compact"/>
      </w:pPr>
      <w:r>
        <w:t xml:space="preserve">Continue current practices that demonstrate high diagnostic accuracy and adherence to guidelines.</w:t>
      </w:r>
    </w:p>
    <w:p>
      <w:pPr>
        <w:numPr>
          <w:ilvl w:val="0"/>
          <w:numId w:val="1004"/>
        </w:numPr>
        <w:pStyle w:val="Compact"/>
      </w:pPr>
      <w:r>
        <w:t xml:space="preserve">Implement structured documentation templates for complex cases to improve clarity and consistency.</w:t>
      </w:r>
    </w:p>
    <w:p>
      <w:pPr>
        <w:numPr>
          <w:ilvl w:val="0"/>
          <w:numId w:val="1004"/>
        </w:numPr>
        <w:pStyle w:val="Compact"/>
      </w:pPr>
      <w:r>
        <w:t xml:space="preserve">Encourage active participation in departmental and hospital-wide quality improvement initiatives.</w:t>
      </w:r>
    </w:p>
    <w:p>
      <w:pPr>
        <w:numPr>
          <w:ilvl w:val="0"/>
          <w:numId w:val="1004"/>
        </w:numPr>
        <w:pStyle w:val="Compact"/>
      </w:pPr>
      <w:r>
        <w:t xml:space="preserve">Pursue advanced training opportunities in specialized imaging modalities.</w:t>
      </w:r>
    </w:p>
    <w:bookmarkEnd w:id="32"/>
    <w:bookmarkStart w:id="33" w:name="conclusion"/>
    <w:p>
      <w:pPr>
        <w:pStyle w:val="Heading2"/>
      </w:pPr>
      <w:r>
        <w:t xml:space="preserve">8. Conclusion</w:t>
      </w:r>
    </w:p>
    <w:p>
      <w:pPr>
        <w:pStyle w:val="FirstParagraph"/>
      </w:pPr>
      <w:r>
        <w:t xml:space="preserve">This Peer Review Report confirms that the Radiologist practicing in Jeddah, Saudi Arabia, meets the required standards of clinical excellence, professionalism, and regulatory compliance. The Radiologist's contributions to patient care and the radiology department are valued, and the recommendations provided are intended to support continued growth and improvement.</w:t>
      </w:r>
    </w:p>
    <w:bookmarkEnd w:id="33"/>
    <w:p>
      <w:pPr>
        <w:pStyle w:val="BodyText"/>
      </w:pPr>
      <w:r>
        <w:rPr>
          <w:bCs/>
          <w:b/>
        </w:rPr>
        <w:t xml:space="preserve">Reviewed by:</w:t>
      </w:r>
    </w:p>
    <w:p>
      <w:pPr>
        <w:pStyle w:val="BodyText"/>
      </w:pPr>
      <w:r>
        <w:t xml:space="preserve">[Name of Reviewer 1], MD, FRCP</w:t>
      </w:r>
    </w:p>
    <w:p>
      <w:pPr>
        <w:pStyle w:val="BodyText"/>
      </w:pPr>
      <w:r>
        <w:t xml:space="preserve">[Name of Reviewer 2], MD, PhD</w:t>
      </w:r>
    </w:p>
    <w:p>
      <w:pPr>
        <w:pStyle w:val="BodyText"/>
      </w:pPr>
      <w:r>
        <w:t xml:space="preserve">[Name of Reviewer 3], MD, FRCR</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dc:title>
  <dc:creator/>
  <dc:language>en</dc:language>
  <cp:keywords/>
  <dcterms:created xsi:type="dcterms:W3CDTF">2026-10-10T08:50:27Z</dcterms:created>
  <dcterms:modified xsi:type="dcterms:W3CDTF">2026-10-10T08:50:27Z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