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Radiologist</w:t>
      </w:r>
      <w:r>
        <w:t xml:space="preserve"> </w:t>
      </w:r>
      <w:r>
        <w:t xml:space="preserve">Performance</w:t>
      </w:r>
      <w:r>
        <w:t xml:space="preserve"> </w:t>
      </w:r>
      <w:r>
        <w:t xml:space="preserve">Assessment</w:t>
      </w:r>
    </w:p>
    <w:bookmarkStart w:id="26" w:name="X63366c271dba604bd2ebbee9f5227ca359b2c6c"/>
    <w:p>
      <w:pPr>
        <w:pStyle w:val="Heading1"/>
      </w:pPr>
      <w:r>
        <w:t xml:space="preserve">Peer Review Report: Radiologist Clinical Performance</w:t>
      </w:r>
    </w:p>
    <w:p>
      <w:pPr>
        <w:pStyle w:val="FirstParagraph"/>
      </w:pPr>
      <w:r>
        <w:rPr>
          <w:bCs/>
          <w:b/>
        </w:rPr>
        <w:t xml:space="preserve">Date of Report:</w:t>
      </w:r>
      <w:r>
        <w:t xml:space="preserve"> </w:t>
      </w:r>
      <w:r>
        <w:t xml:space="preserve">October 24, 2023</w:t>
      </w:r>
      <w:r>
        <w:br/>
      </w:r>
      <w:r>
        <w:rPr>
          <w:bCs/>
          <w:b/>
        </w:rPr>
        <w:t xml:space="preserve">Report ID:</w:t>
      </w:r>
      <w:r>
        <w:t xml:space="preserve"> </w:t>
      </w:r>
      <w:r>
        <w:t xml:space="preserve">SG-RAD-PR-2023-089</w:t>
      </w:r>
    </w:p>
    <w:p>
      <w:pPr>
        <w:pStyle w:val="BodyText"/>
      </w:pPr>
      <w:r>
        <w:rPr>
          <w:bCs/>
          <w:b/>
        </w:rPr>
        <w:t xml:space="preserve">Facility:</w:t>
      </w:r>
      <w:r>
        <w:t xml:space="preserve"> </w:t>
      </w:r>
      <w:r>
        <w:t xml:space="preserve">National Radiology Centre, Singapore Singapore</w:t>
      </w:r>
      <w:r>
        <w:br/>
      </w:r>
      <w:r>
        <w:rPr>
          <w:bCs/>
          <w:b/>
        </w:rPr>
        <w:t xml:space="preserve">Review Period:</w:t>
      </w:r>
      <w:r>
        <w:t xml:space="preserve"> </w:t>
      </w:r>
      <w:r>
        <w:t xml:space="preserve">January 2023 – September 2023</w:t>
      </w:r>
    </w:p>
    <w:bookmarkStart w:id="20" w:name="executive-summary"/>
    <w:p>
      <w:pPr>
        <w:pStyle w:val="Heading2"/>
      </w:pPr>
      <w:r>
        <w:t xml:space="preserve">1. Executive Summary</w:t>
      </w:r>
    </w:p>
    <w:p>
      <w:pPr>
        <w:pStyle w:val="FirstParagraph"/>
      </w:pPr>
      <w:r>
        <w:t xml:space="preserve">This Peer Review Report serves as a comprehensive evaluation of the clinical performance, diagnostic accuracy, and professional conduct of the Radiologist under review. Conducted within the regulatory framework of Singapore Singapore, this assessment aligns with the standards set by the Singapore Medical Council (SMC) and the Ministry of Health (MOH). The primary objective of this review is to ensure that the Radiologist maintains the highest standards of patient care, diagnostic precision, and ethical practice expected in the healthcare ecosystem of Singapore Singapore.</w:t>
      </w:r>
    </w:p>
    <w:p>
      <w:pPr>
        <w:pStyle w:val="BodyText"/>
      </w:pPr>
      <w:r>
        <w:t xml:space="preserve">The review process involved a multidisciplinary panel of senior radiologists and clinical specialists. The findings indicate a generally high level of competence, with specific areas identified for continuous professional development. This document details the methodology, clinical findings, communication assessment, and final recommendations regarding the Radiologist's practice.</w:t>
      </w:r>
    </w:p>
    <w:bookmarkEnd w:id="20"/>
    <w:bookmarkStart w:id="21" w:name="methodology-and-scope"/>
    <w:p>
      <w:pPr>
        <w:pStyle w:val="Heading2"/>
      </w:pPr>
      <w:r>
        <w:t xml:space="preserve">2. Methodology and Scope</w:t>
      </w:r>
    </w:p>
    <w:p>
      <w:pPr>
        <w:pStyle w:val="FirstParagraph"/>
      </w:pPr>
      <w:r>
        <w:t xml:space="preserve">The peer review was conducted in accordance with the "Guidelines on Peer Review of Medical Practice" endorsed in Singapore Singapore. The scope of this review covers the Radiologist's work across various modalities, including Computed Tomography (CT), Magnetic Resonance Imaging (MRI), Ultrasound, and Digital Radiography.</w:t>
      </w:r>
    </w:p>
    <w:p>
      <w:pPr>
        <w:pStyle w:val="BodyText"/>
      </w:pPr>
      <w:r>
        <w:t xml:space="preserve">The assessment methodology included:</w:t>
      </w:r>
    </w:p>
    <w:p>
      <w:pPr>
        <w:numPr>
          <w:ilvl w:val="0"/>
          <w:numId w:val="1001"/>
        </w:numPr>
        <w:pStyle w:val="Compact"/>
      </w:pPr>
      <w:r>
        <w:rPr>
          <w:bCs/>
          <w:b/>
        </w:rPr>
        <w:t xml:space="preserve">Case Audit:</w:t>
      </w:r>
      <w:r>
        <w:t xml:space="preserve"> </w:t>
      </w:r>
      <w:r>
        <w:t xml:space="preserve">A random stratified sampling of 150 complex cases reported by the Radiologist was reviewed by two independent senior consultants.</w:t>
      </w:r>
    </w:p>
    <w:p>
      <w:pPr>
        <w:numPr>
          <w:ilvl w:val="0"/>
          <w:numId w:val="1001"/>
        </w:numPr>
        <w:pStyle w:val="Compact"/>
      </w:pPr>
      <w:r>
        <w:rPr>
          <w:bCs/>
          <w:b/>
        </w:rPr>
        <w:t xml:space="preserve">Discrepancy Analysis:</w:t>
      </w:r>
      <w:r>
        <w:t xml:space="preserve"> </w:t>
      </w:r>
      <w:r>
        <w:t xml:space="preserve">Comparison of initial reports against final diagnoses confirmed by histopathology or clinical follow-up.</w:t>
      </w:r>
    </w:p>
    <w:p>
      <w:pPr>
        <w:numPr>
          <w:ilvl w:val="0"/>
          <w:numId w:val="1001"/>
        </w:numPr>
        <w:pStyle w:val="Compact"/>
      </w:pPr>
      <w:r>
        <w:rPr>
          <w:bCs/>
          <w:b/>
        </w:rPr>
        <w:t xml:space="preserve">Peer Feedback:</w:t>
      </w:r>
      <w:r>
        <w:t xml:space="preserve"> </w:t>
      </w:r>
      <w:r>
        <w:t xml:space="preserve">Structured interviews with referring physicians and nursing staff regarding the Radiologist's responsiveness and clarity.</w:t>
      </w:r>
    </w:p>
    <w:p>
      <w:pPr>
        <w:numPr>
          <w:ilvl w:val="0"/>
          <w:numId w:val="1001"/>
        </w:numPr>
        <w:pStyle w:val="Compact"/>
      </w:pPr>
      <w:r>
        <w:rPr>
          <w:bCs/>
          <w:b/>
        </w:rPr>
        <w:t xml:space="preserve">Regulatory Compliance:</w:t>
      </w:r>
      <w:r>
        <w:t xml:space="preserve"> </w:t>
      </w:r>
      <w:r>
        <w:t xml:space="preserve">Verification of adherence to radiation safety protocols and data privacy laws specific to Singapore Singapore.</w:t>
      </w:r>
    </w:p>
    <w:bookmarkEnd w:id="21"/>
    <w:bookmarkStart w:id="22" w:name="X39f93a74f219a74fa40273b8caf53e803086907"/>
    <w:p>
      <w:pPr>
        <w:pStyle w:val="Heading2"/>
      </w:pPr>
      <w:r>
        <w:t xml:space="preserve">3. Diagnostic Accuracy and Clinical Competence</w:t>
      </w:r>
    </w:p>
    <w:p>
      <w:pPr>
        <w:pStyle w:val="FirstParagraph"/>
      </w:pPr>
      <w:r>
        <w:t xml:space="preserve">The core function of the Radiologist is the accurate interpretation of medical images to facilitate patient diagnosis. In the context of Singapore Singapore's high-volume healthcare environment, efficiency must not compromise accuracy.</w:t>
      </w:r>
    </w:p>
    <w:p>
      <w:pPr>
        <w:pStyle w:val="BodyText"/>
      </w:pPr>
      <w:r>
        <w:t xml:space="preserve">The audit results demonstrate that the Radiologist exhibits a strong command of anatomical and pathological variations. The diagnostic concordance rate with the senior review panel was found to be 94%, which exceeds the national benchmark for general radiology practice. The Radiologist showed particular proficiency in musculoskeletal imaging and abdominal CT interpretation.</w:t>
      </w:r>
    </w:p>
    <w:p>
      <w:pPr>
        <w:pStyle w:val="BodyText"/>
      </w:pPr>
      <w:r>
        <w:t xml:space="preserve">However, the review identified a minor discrepancy rate of 6% in cases involving subtle pulmonary nodules. While none of these discrepancies resulted in adverse patient outcomes, the review panel recommends that the Radiologist engage in targeted continuing medical education (CME) focused on thoracic imaging to further refine detection sensitivity. This aligns with the SMC's emphasis on lifelong learning for medical practitioners in Singapore Singapore.</w:t>
      </w:r>
    </w:p>
    <w:bookmarkEnd w:id="22"/>
    <w:bookmarkStart w:id="23" w:name="reporting-quality-and-communication"/>
    <w:p>
      <w:pPr>
        <w:pStyle w:val="Heading2"/>
      </w:pPr>
      <w:r>
        <w:t xml:space="preserve">4. Reporting Quality and Communication</w:t>
      </w:r>
    </w:p>
    <w:p>
      <w:pPr>
        <w:pStyle w:val="FirstParagraph"/>
      </w:pPr>
      <w:r>
        <w:t xml:space="preserve">Effective communication is a critical component of the Radiologist's role. Reports must be clear, concise, and actionable for referring clinicians. The review assessed the structure, terminology, and clarity of the Radiologist's written reports.</w:t>
      </w:r>
    </w:p>
    <w:p>
      <w:pPr>
        <w:pStyle w:val="BodyText"/>
      </w:pPr>
      <w:r>
        <w:t xml:space="preserve">The Radiologist consistently utilizes standardized reporting templates, which enhances readability and reduces the risk of misinterpretation. The use of structured reporting for breast MRI and prostate MRI was noted as a positive practice, aligning with international best practices adopted in Singapore Singapore.</w:t>
      </w:r>
    </w:p>
    <w:p>
      <w:pPr>
        <w:pStyle w:val="BodyText"/>
      </w:pPr>
      <w:r>
        <w:t xml:space="preserve">Feedback from referring physicians highlighted the Radiologist's willingness to discuss complex cases verbally. This collaborative approach is vital in multidisciplinary tumor boards and emergency settings. The Radiologist demonstrated excellent professionalism when communicating critical findings, ensuring timely escalation of urgent cases in accordance with hospital protocols.</w:t>
      </w:r>
    </w:p>
    <w:bookmarkEnd w:id="23"/>
    <w:bookmarkStart w:id="24" w:name="professional-conduct-and-ethics"/>
    <w:p>
      <w:pPr>
        <w:pStyle w:val="Heading2"/>
      </w:pPr>
      <w:r>
        <w:t xml:space="preserve">5. Professional Conduct and Ethics</w:t>
      </w:r>
    </w:p>
    <w:p>
      <w:pPr>
        <w:pStyle w:val="FirstParagraph"/>
      </w:pPr>
      <w:r>
        <w:t xml:space="preserve">Adherence to ethical standards is paramount for any medical practitioner in Singapore Singapore. The review examined the Radiologist's conduct regarding patient confidentiality, informed consent, and professional boundaries.</w:t>
      </w:r>
    </w:p>
    <w:p>
      <w:pPr>
        <w:pStyle w:val="BodyText"/>
      </w:pPr>
      <w:r>
        <w:t xml:space="preserve">The Radiologist has maintained strict compliance with the Personal Data Protection Act (PDPA) and hospital policies regarding patient data security. There were no recorded complaints regarding professional misconduct or ethical breaches during the review period. The Radiologist demonstrates respect for patient dignity and cultural sensitivity, which is essential in the diverse demographic landscape of Singapore Singapore.</w:t>
      </w:r>
    </w:p>
    <w:bookmarkEnd w:id="24"/>
    <w:bookmarkStart w:id="25" w:name="recommendations-and-conclusion"/>
    <w:p>
      <w:pPr>
        <w:pStyle w:val="Heading2"/>
      </w:pPr>
      <w:r>
        <w:t xml:space="preserve">6. Recommendations and Conclusion</w:t>
      </w:r>
    </w:p>
    <w:p>
      <w:pPr>
        <w:pStyle w:val="FirstParagraph"/>
      </w:pPr>
      <w:r>
        <w:t xml:space="preserve">Based on the comprehensive evaluation, the Peer Review Panel concludes that the Radiologist is fit to continue practicing radiology in Singapore Singapore. The Radiologist demonstrates a high level of clinical competence, diagnostic accuracy, and professional integrity.</w:t>
      </w:r>
    </w:p>
    <w:p>
      <w:pPr>
        <w:pStyle w:val="BodyText"/>
      </w:pPr>
      <w:r>
        <w:t xml:space="preserve">To further enhance performance, the following recommendations are made:</w:t>
      </w:r>
    </w:p>
    <w:p>
      <w:pPr>
        <w:numPr>
          <w:ilvl w:val="0"/>
          <w:numId w:val="1002"/>
        </w:numPr>
        <w:pStyle w:val="Compact"/>
      </w:pPr>
      <w:r>
        <w:t xml:space="preserve">Participate in advanced workshops on thoracic imaging to address the minor discrepancy rate in pulmonary nodule detection.</w:t>
      </w:r>
    </w:p>
    <w:p>
      <w:pPr>
        <w:numPr>
          <w:ilvl w:val="0"/>
          <w:numId w:val="1002"/>
        </w:numPr>
        <w:pStyle w:val="Compact"/>
      </w:pPr>
      <w:r>
        <w:t xml:space="preserve">Continue to utilize structured reporting formats for all major organ systems.</w:t>
      </w:r>
    </w:p>
    <w:p>
      <w:pPr>
        <w:numPr>
          <w:ilvl w:val="0"/>
          <w:numId w:val="1002"/>
        </w:numPr>
        <w:pStyle w:val="Compact"/>
      </w:pPr>
      <w:r>
        <w:t xml:space="preserve">Engage in regular case discussions with senior colleagues to maintain diagnostic acuity.</w:t>
      </w:r>
    </w:p>
    <w:p>
      <w:pPr>
        <w:pStyle w:val="FirstParagraph"/>
      </w:pPr>
      <w:r>
        <w:t xml:space="preserve">This Peer Review Report is intended to support the Radiologist's professional growth and ensure the continued delivery of high-quality healthcare services to the public of Singapore Singapore. The Radiologist is encouraged to view these recommendations as constructive guidance for future practice.</w:t>
      </w:r>
    </w:p>
    <w:bookmarkEnd w:id="25"/>
    <w:p>
      <w:pPr>
        <w:pStyle w:val="BodyText"/>
      </w:pPr>
      <w:r>
        <w:rPr>
          <w:bCs/>
          <w:b/>
        </w:rPr>
        <w:t xml:space="preserve">Dr. Alan Tan</w:t>
      </w:r>
      <w:r>
        <w:br/>
      </w:r>
      <w:r>
        <w:t xml:space="preserve">Senior Consultant Radiologist</w:t>
      </w:r>
      <w:r>
        <w:br/>
      </w:r>
      <w:r>
        <w:t xml:space="preserve">Chair of Peer Review Committee</w:t>
      </w:r>
    </w:p>
    <w:p>
      <w:pPr>
        <w:pStyle w:val="BodyText"/>
      </w:pPr>
      <w:r>
        <w:rPr>
          <w:bCs/>
          <w:b/>
        </w:rPr>
        <w:t xml:space="preserve">Dr. Sarah Lim</w:t>
      </w:r>
      <w:r>
        <w:br/>
      </w:r>
      <w:r>
        <w:t xml:space="preserve">Head of Department</w:t>
      </w:r>
      <w:r>
        <w:br/>
      </w:r>
      <w:r>
        <w:t xml:space="preserve">Radiology Services</w:t>
      </w:r>
    </w:p>
    <w:p>
      <w:pPr>
        <w:pStyle w:val="BodyText"/>
      </w:pPr>
      <w:r>
        <w:t xml:space="preserve">This document is confidential and intended solely for the use of the Radiologist and the administrative authorities of the healthcare facility in Singapore Singapore. Unauthorized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Radiologist Performance Assessment</dc:title>
  <dc:creator/>
  <dc:language>en</dc:language>
  <cp:keywords/>
  <dcterms:created xsi:type="dcterms:W3CDTF">2026-10-10T09:13:19Z</dcterms:created>
  <dcterms:modified xsi:type="dcterms:W3CDTF">2026-10-10T09:13:19Z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