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Diagnostic Accuracy of Radiologist</w:t>
      </w:r>
    </w:p>
    <w:p>
      <w:pPr>
        <w:pStyle w:val="BodyText"/>
      </w:pPr>
      <w:r>
        <w:rPr>
          <w:bCs/>
          <w:b/>
        </w:rPr>
        <w:t xml:space="preserve">Location:</w:t>
      </w:r>
      <w:r>
        <w:t xml:space="preserve"> </w:t>
      </w:r>
      <w:r>
        <w:t xml:space="preserve">Cape Town, Western Cape, South Africa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diagnostic accuracy, and clinical practice standards of a Radiologist practicing within the healthcare infrastructure of Cape Town, South Africa. The review is conducted in accordance with the guidelines set forth by the Health Professions Council of South Africa (HPCSA) and aligns with the quality assurance protocols established by the College of Radiologists of South Africa (CRSA).</w:t>
      </w:r>
    </w:p>
    <w:p>
      <w:pPr>
        <w:pStyle w:val="BodyText"/>
      </w:pPr>
      <w:r>
        <w:t xml:space="preserve">The primary objective of this assessment is to ensure that the Radiologist maintains the highest standards of patient care, adheres to local and international best practices, and contributes positively to the multidisciplinary teams operating in Cape Town’s public and private healthcare sectors. This document serves as a formal record of the peer review process, highlighting areas of excellence, identifying potential risks, and recommending strategies for continuous professional development.</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[Insert Name]</w:t>
            </w:r>
          </w:p>
        </w:tc>
      </w:tr>
      <w:tr>
        <w:tc>
          <w:tcPr/>
          <w:p>
            <w:pPr>
              <w:pStyle w:val="Compact"/>
              <w:jc w:val="left"/>
            </w:pPr>
            <w:r>
              <w:t xml:space="preserve">HPCSA Registration Number</w:t>
            </w:r>
          </w:p>
        </w:tc>
        <w:tc>
          <w:tcPr/>
          <w:p>
            <w:pPr>
              <w:pStyle w:val="Compact"/>
              <w:jc w:val="left"/>
            </w:pPr>
            <w:r>
              <w:t xml:space="preserve">[Insert Number]</w:t>
            </w:r>
          </w:p>
        </w:tc>
      </w:tr>
      <w:tr>
        <w:tc>
          <w:tcPr/>
          <w:p>
            <w:pPr>
              <w:pStyle w:val="Compact"/>
              <w:jc w:val="left"/>
            </w:pPr>
            <w:r>
              <w:t xml:space="preserve">Specialization</w:t>
            </w:r>
          </w:p>
        </w:tc>
        <w:tc>
          <w:tcPr/>
          <w:p>
            <w:pPr>
              <w:pStyle w:val="Compact"/>
              <w:jc w:val="left"/>
            </w:pPr>
            <w:r>
              <w:t xml:space="preserve">Diagnostic Radiology / Interventional Radiology</w:t>
            </w:r>
          </w:p>
        </w:tc>
      </w:tr>
      <w:tr>
        <w:tc>
          <w:tcPr/>
          <w:p>
            <w:pPr>
              <w:pStyle w:val="Compact"/>
              <w:jc w:val="left"/>
            </w:pPr>
            <w:r>
              <w:t xml:space="preserve">Practice Location</w:t>
            </w:r>
          </w:p>
        </w:tc>
        <w:tc>
          <w:tcPr/>
          <w:p>
            <w:pPr>
              <w:pStyle w:val="Compact"/>
              <w:jc w:val="left"/>
            </w:pPr>
            <w:r>
              <w:t xml:space="preserve">[Insert Hospital/Clinic Name], Cape Town</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methodology-of-review"/>
    <w:p>
      <w:pPr>
        <w:pStyle w:val="Heading2"/>
      </w:pPr>
      <w:r>
        <w:t xml:space="preserve">3. Methodology of Review</w:t>
      </w:r>
    </w:p>
    <w:p>
      <w:pPr>
        <w:pStyle w:val="FirstParagraph"/>
      </w:pPr>
      <w:r>
        <w:t xml:space="preserve">The Peer Review Report was generated through a comprehensive audit of the Radiologist’s work over the specified period. The methodology included:</w:t>
      </w:r>
    </w:p>
    <w:p>
      <w:pPr>
        <w:numPr>
          <w:ilvl w:val="0"/>
          <w:numId w:val="1001"/>
        </w:numPr>
        <w:pStyle w:val="Compact"/>
      </w:pPr>
      <w:r>
        <w:rPr>
          <w:bCs/>
          <w:b/>
        </w:rPr>
        <w:t xml:space="preserve">Case Audit:</w:t>
      </w:r>
      <w:r>
        <w:t xml:space="preserve"> </w:t>
      </w:r>
      <w:r>
        <w:t xml:space="preserve">A random selection of 100 imaging studies (CT, MRI, X-ray, and Ultrasound) was reviewed by a panel of senior radiologists based in Cape Town.</w:t>
      </w:r>
    </w:p>
    <w:p>
      <w:pPr>
        <w:numPr>
          <w:ilvl w:val="0"/>
          <w:numId w:val="1001"/>
        </w:numPr>
        <w:pStyle w:val="Compact"/>
      </w:pPr>
      <w:r>
        <w:rPr>
          <w:bCs/>
          <w:b/>
        </w:rPr>
        <w:t xml:space="preserve">Report Accuracy:</w:t>
      </w:r>
      <w:r>
        <w:t xml:space="preserve"> </w:t>
      </w:r>
      <w:r>
        <w:t xml:space="preserve">Comparison of initial radiological reports against final clinical diagnoses, surgical findings, and follow-up imaging.</w:t>
      </w:r>
    </w:p>
    <w:p>
      <w:pPr>
        <w:numPr>
          <w:ilvl w:val="0"/>
          <w:numId w:val="1001"/>
        </w:numPr>
        <w:pStyle w:val="Compact"/>
      </w:pPr>
      <w:r>
        <w:rPr>
          <w:bCs/>
          <w:b/>
        </w:rPr>
        <w:t xml:space="preserve">Turnaround Time:</w:t>
      </w:r>
      <w:r>
        <w:t xml:space="preserve"> </w:t>
      </w:r>
      <w:r>
        <w:t xml:space="preserve">Assessment of reporting efficiency, particularly for urgent cases in emergency departments across Cape Town facilities.</w:t>
      </w:r>
    </w:p>
    <w:p>
      <w:pPr>
        <w:numPr>
          <w:ilvl w:val="0"/>
          <w:numId w:val="1001"/>
        </w:numPr>
        <w:pStyle w:val="Compact"/>
      </w:pPr>
      <w:r>
        <w:rPr>
          <w:bCs/>
          <w:b/>
        </w:rPr>
        <w:t xml:space="preserve">Communication:</w:t>
      </w:r>
      <w:r>
        <w:t xml:space="preserve"> </w:t>
      </w:r>
      <w:r>
        <w:t xml:space="preserve">Evaluation of communication with referring clinicians, including clarity of reports and responsiveness to queries.</w:t>
      </w:r>
    </w:p>
    <w:p>
      <w:pPr>
        <w:numPr>
          <w:ilvl w:val="0"/>
          <w:numId w:val="1001"/>
        </w:numPr>
        <w:pStyle w:val="Compact"/>
      </w:pPr>
      <w:r>
        <w:rPr>
          <w:bCs/>
          <w:b/>
        </w:rPr>
        <w:t xml:space="preserve">Compliance:</w:t>
      </w:r>
      <w:r>
        <w:t xml:space="preserve"> </w:t>
      </w:r>
      <w:r>
        <w:t xml:space="preserve">Verification of adherence to radiation safety protocols and ethical standards mandated in South Africa.</w:t>
      </w:r>
    </w:p>
    <w:bookmarkEnd w:id="23"/>
    <w:bookmarkStart w:id="28" w:name="findings-and-analysis"/>
    <w:p>
      <w:pPr>
        <w:pStyle w:val="Heading2"/>
      </w:pPr>
      <w:r>
        <w:t xml:space="preserve">4. Findings and Analysis</w:t>
      </w:r>
    </w:p>
    <w:bookmarkStart w:id="24" w:name="diagnostic-accuracy"/>
    <w:p>
      <w:pPr>
        <w:pStyle w:val="Heading3"/>
      </w:pPr>
      <w:r>
        <w:t xml:space="preserve">4.1 Diagnostic Accuracy</w:t>
      </w:r>
    </w:p>
    <w:p>
      <w:pPr>
        <w:pStyle w:val="FirstParagraph"/>
      </w:pPr>
      <w:r>
        <w:t xml:space="preserve">The Radiologist demonstrated a high level of diagnostic accuracy, with a concordance rate of 94% between initial reports and final clinical outcomes. This is consistent with the expected standards for a specialist practicing in a major medical hub like Cape Town. Notably, the Radiologist showed exceptional proficiency in neuro-radiology and musculoskeletal imaging, areas of high demand in the region.</w:t>
      </w:r>
    </w:p>
    <w:bookmarkEnd w:id="24"/>
    <w:bookmarkStart w:id="25" w:name="reporting-quality-and-clarity"/>
    <w:p>
      <w:pPr>
        <w:pStyle w:val="Heading3"/>
      </w:pPr>
      <w:r>
        <w:t xml:space="preserve">4.2 Reporting Quality and Clarity</w:t>
      </w:r>
    </w:p>
    <w:p>
      <w:pPr>
        <w:pStyle w:val="FirstParagraph"/>
      </w:pPr>
      <w:r>
        <w:t xml:space="preserve">Reports were generally well-structured, concise, and clinically relevant. The Radiologist effectively utilized standardized reporting templates, which facilitates clear communication with referring physicians. However, in 3% of cases, minor ambiguities were noted in the impression sections, which required clarification from the referring doctor.</w:t>
      </w:r>
    </w:p>
    <w:bookmarkEnd w:id="25"/>
    <w:bookmarkStart w:id="26" w:name="turnaround-time-and-efficiency"/>
    <w:p>
      <w:pPr>
        <w:pStyle w:val="Heading3"/>
      </w:pPr>
      <w:r>
        <w:t xml:space="preserve">4.3 Turnaround Time and Efficiency</w:t>
      </w:r>
    </w:p>
    <w:p>
      <w:pPr>
        <w:pStyle w:val="FirstParagraph"/>
      </w:pPr>
      <w:r>
        <w:t xml:space="preserve">The Radiologist maintained an average reporting turnaround time of 24 hours for routine cases and under 4 hours for urgent/emergency cases. This efficiency is crucial in the Cape Town healthcare context, where timely diagnosis directly impacts patient outcomes, especially in trauma and oncology cases.</w:t>
      </w:r>
    </w:p>
    <w:bookmarkEnd w:id="26"/>
    <w:bookmarkStart w:id="27" w:name="professional-conduct-and-ethics"/>
    <w:p>
      <w:pPr>
        <w:pStyle w:val="Heading3"/>
      </w:pPr>
      <w:r>
        <w:t xml:space="preserve">4.4 Professional Conduct and Ethics</w:t>
      </w:r>
    </w:p>
    <w:p>
      <w:pPr>
        <w:pStyle w:val="FirstParagraph"/>
      </w:pPr>
      <w:r>
        <w:t xml:space="preserve">The Radiologist adhered strictly to the HPCSA’s ethical guidelines. There were no recorded complaints regarding patient confidentiality, professional behavior, or conflict of interest. The Radiologist actively participated in departmental meetings and contributed to the training of radiology registrars, fostering a collaborative environment.</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the following areas have been identified for improvement:</w:t>
      </w:r>
    </w:p>
    <w:p>
      <w:pPr>
        <w:numPr>
          <w:ilvl w:val="0"/>
          <w:numId w:val="1002"/>
        </w:numPr>
        <w:pStyle w:val="Compact"/>
      </w:pPr>
      <w:r>
        <w:rPr>
          <w:bCs/>
          <w:b/>
        </w:rPr>
        <w:t xml:space="preserve">Clarity in Complex Cases:</w:t>
      </w:r>
      <w:r>
        <w:t xml:space="preserve"> </w:t>
      </w:r>
      <w:r>
        <w:t xml:space="preserve">For complex oncological cases, it is recommended to provide more detailed staging information in the reports to assist oncologists in treatment planning.</w:t>
      </w:r>
    </w:p>
    <w:p>
      <w:pPr>
        <w:numPr>
          <w:ilvl w:val="0"/>
          <w:numId w:val="1002"/>
        </w:numPr>
        <w:pStyle w:val="Compact"/>
      </w:pPr>
      <w:r>
        <w:rPr>
          <w:bCs/>
          <w:b/>
        </w:rPr>
        <w:t xml:space="preserve">Continuing Professional Development (CPD):</w:t>
      </w:r>
      <w:r>
        <w:t xml:space="preserve"> </w:t>
      </w:r>
      <w:r>
        <w:t xml:space="preserve">The Radiologist is encouraged to engage in more CPD activities related to emerging technologies in AI-assisted diagnostics, which are increasingly being adopted in South African hospitals.</w:t>
      </w:r>
    </w:p>
    <w:p>
      <w:pPr>
        <w:numPr>
          <w:ilvl w:val="0"/>
          <w:numId w:val="1002"/>
        </w:numPr>
        <w:pStyle w:val="Compact"/>
      </w:pPr>
      <w:r>
        <w:rPr>
          <w:bCs/>
          <w:b/>
        </w:rPr>
        <w:t xml:space="preserve">Interdisciplinary Communication:</w:t>
      </w:r>
      <w:r>
        <w:t xml:space="preserve"> </w:t>
      </w:r>
      <w:r>
        <w:t xml:space="preserve">Enhancing direct communication with surgical teams for pre-operative planning could further optimize patient care pathways.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current practices in diagnostic imaging and reporting, as they meet the high standards expected in Cape Town’s healthcare sector.</w:t>
      </w:r>
    </w:p>
    <w:p>
      <w:pPr>
        <w:numPr>
          <w:ilvl w:val="0"/>
          <w:numId w:val="1003"/>
        </w:numPr>
        <w:pStyle w:val="Compact"/>
      </w:pPr>
      <w:r>
        <w:t xml:space="preserve">Implement a self-audit mechanism for complex cases to ensure maximum clarity and completeness in reporting.</w:t>
      </w:r>
    </w:p>
    <w:p>
      <w:pPr>
        <w:numPr>
          <w:ilvl w:val="0"/>
          <w:numId w:val="1003"/>
        </w:numPr>
        <w:pStyle w:val="Compact"/>
      </w:pPr>
      <w:r>
        <w:t xml:space="preserve">Participate in at least two advanced workshops or conferences related to radiology in the next 12 months to stay updated with global best practices.</w:t>
      </w:r>
    </w:p>
    <w:p>
      <w:pPr>
        <w:numPr>
          <w:ilvl w:val="0"/>
          <w:numId w:val="1003"/>
        </w:numPr>
        <w:pStyle w:val="Compact"/>
      </w:pPr>
      <w:r>
        <w:t xml:space="preserve">Consider mentoring junior radiologists and registrars to contribute to the development of the next generation of radiologists in South Africa.</w:t>
      </w:r>
    </w:p>
    <w:bookmarkEnd w:id="30"/>
    <w:bookmarkStart w:id="31" w:name="conclusion"/>
    <w:p>
      <w:pPr>
        <w:pStyle w:val="Heading2"/>
      </w:pPr>
      <w:r>
        <w:t xml:space="preserve">7. Conclusion</w:t>
      </w:r>
    </w:p>
    <w:p>
      <w:pPr>
        <w:pStyle w:val="FirstParagraph"/>
      </w:pPr>
      <w:r>
        <w:t xml:space="preserve">This Peer Review Report confirms that the Radiologist under review is performing at a level that is consistent with the professional standards required in Cape Town, South Africa. The Radiologist demonstrates strong clinical skills, ethical conduct, and a commitment to patient care. With the implementation of the recommended improvements, the Radiologist is well-positioned to continue providing high-quality diagnostic services to the community.</w:t>
      </w:r>
    </w:p>
    <w:p>
      <w:pPr>
        <w:pStyle w:val="BodyText"/>
      </w:pPr>
      <w:r>
        <w:t xml:space="preserve">This report is intended to support the Radiologist’s professional growth and to ensure ongoing compliance with the regulatory frameworks governing medical practice in South Africa.</w:t>
      </w:r>
    </w:p>
    <w:bookmarkEnd w:id="31"/>
    <w:p>
      <w:pPr>
        <w:pStyle w:val="BodyText"/>
      </w:pPr>
      <w:r>
        <w:rPr>
          <w:bCs/>
          <w:b/>
        </w:rPr>
        <w:t xml:space="preserve">Prepared by:</w:t>
      </w:r>
    </w:p>
    <w:p>
      <w:pPr>
        <w:pStyle w:val="BodyText"/>
      </w:pPr>
      <w:r>
        <w:t xml:space="preserve">Dr. [Reviewer Name]</w:t>
      </w:r>
    </w:p>
    <w:p>
      <w:pPr>
        <w:pStyle w:val="BodyText"/>
      </w:pPr>
      <w:r>
        <w:t xml:space="preserve">Senior Radiologist</w:t>
      </w:r>
    </w:p>
    <w:p>
      <w:pPr>
        <w:pStyle w:val="BodyText"/>
      </w:pPr>
      <w:r>
        <w:t xml:space="preserve">[Institution Name], Cape Town</w:t>
      </w:r>
    </w:p>
    <w:p>
      <w:pPr>
        <w:pStyle w:val="BodyText"/>
      </w:pPr>
      <w:r>
        <w:t xml:space="preserve">HPCSA Registration Number: [Insert Number]</w:t>
      </w:r>
    </w:p>
    <w:p>
      <w:pPr>
        <w:pStyle w:val="BodyText"/>
      </w:pPr>
      <w:r>
        <w:br/>
      </w:r>
    </w:p>
    <w:p>
      <w:pPr>
        <w:pStyle w:val="BodyText"/>
      </w:pPr>
      <w:r>
        <w:rPr>
          <w:bCs/>
          <w:b/>
        </w:rPr>
        <w:t xml:space="preserve">Reviewed by:</w:t>
      </w:r>
    </w:p>
    <w:p>
      <w:pPr>
        <w:pStyle w:val="BodyText"/>
      </w:pPr>
      <w:r>
        <w:t xml:space="preserve">Dr. [Second Reviewer Name]</w:t>
      </w:r>
    </w:p>
    <w:p>
      <w:pPr>
        <w:pStyle w:val="BodyText"/>
      </w:pPr>
      <w:r>
        <w:t xml:space="preserve">Head of Radiology Department</w:t>
      </w:r>
    </w:p>
    <w:p>
      <w:pPr>
        <w:pStyle w:val="BodyText"/>
      </w:pPr>
      <w:r>
        <w:t xml:space="preserve">[Institution Name], Cape Town</w:t>
      </w:r>
    </w:p>
    <w:p>
      <w:pPr>
        <w:pStyle w:val="BodyText"/>
      </w:pPr>
      <w:r>
        <w:t xml:space="preserve">HPCSA Registration Number: [Insert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Cape Town, South Africa</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