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Facility:</w:t>
      </w:r>
      <w:r>
        <w:t xml:space="preserve"> </w:t>
      </w:r>
      <w:r>
        <w:t xml:space="preserve">Seoul National University Hospital, Seoul, South Korea</w:t>
      </w:r>
    </w:p>
    <w:p>
      <w:pPr>
        <w:pStyle w:val="BodyText"/>
      </w:pPr>
      <w:r>
        <w:rPr>
          <w:bCs/>
          <w:b/>
        </w:rPr>
        <w:t xml:space="preserve">Date of Report:</w:t>
      </w:r>
      <w:r>
        <w:t xml:space="preserve"> </w:t>
      </w:r>
      <w:r>
        <w:t xml:space="preserve">October 10, 2023</w:t>
      </w:r>
    </w:p>
    <w:p>
      <w:pPr>
        <w:pStyle w:val="BodyText"/>
      </w:pPr>
      <w:r>
        <w:rPr>
          <w:bCs/>
          <w:b/>
        </w:rPr>
        <w:t xml:space="preserve">Review Period:</w:t>
      </w:r>
      <w:r>
        <w:t xml:space="preserve"> </w:t>
      </w:r>
      <w:r>
        <w:t xml:space="preserve">January 1, 2023 - June 30,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set by the Korean Radiological Society and the Ministry of Health and Welfare of South Korea. The purpose of this document is to evaluate the clinical performance, diagnostic accuracy, and professional conduct of a Radiologist practicing at a leading medical facility in Seoul, South Korea. This review aims to ensure that the highest standards of patient care are maintained, reflecting the advanced healthcare environment of Seoul.</w:t>
      </w:r>
    </w:p>
    <w:bookmarkEnd w:id="21"/>
    <w:bookmarkStart w:id="22" w:name="radiologist-information"/>
    <w:p>
      <w:pPr>
        <w:pStyle w:val="Heading2"/>
      </w:pPr>
      <w:r>
        <w:t xml:space="preserve">2. Radiologist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Dr. Kim Min-Jun</w:t>
            </w:r>
          </w:p>
        </w:tc>
      </w:tr>
      <w:tr>
        <w:tc>
          <w:tcPr/>
          <w:p>
            <w:pPr>
              <w:pStyle w:val="Compact"/>
              <w:jc w:val="left"/>
            </w:pPr>
            <w:r>
              <w:t xml:space="preserve">License Number</w:t>
            </w:r>
          </w:p>
        </w:tc>
        <w:tc>
          <w:tcPr/>
          <w:p>
            <w:pPr>
              <w:pStyle w:val="Compact"/>
              <w:jc w:val="left"/>
            </w:pPr>
            <w:r>
              <w:t xml:space="preserve">KRS-12345678</w:t>
            </w:r>
          </w:p>
        </w:tc>
      </w:tr>
      <w:tr>
        <w:tc>
          <w:tcPr/>
          <w:p>
            <w:pPr>
              <w:pStyle w:val="Compact"/>
              <w:jc w:val="left"/>
            </w:pPr>
            <w:r>
              <w:t xml:space="preserve">Specialization</w:t>
            </w:r>
          </w:p>
        </w:tc>
        <w:tc>
          <w:tcPr/>
          <w:p>
            <w:pPr>
              <w:pStyle w:val="Compact"/>
              <w:jc w:val="left"/>
            </w:pPr>
            <w:r>
              <w:t xml:space="preserve">Diagnostic Radiology</w:t>
            </w:r>
          </w:p>
        </w:tc>
      </w:tr>
      <w:tr>
        <w:tc>
          <w:tcPr/>
          <w:p>
            <w:pPr>
              <w:pStyle w:val="Compact"/>
              <w:jc w:val="left"/>
            </w:pPr>
            <w:r>
              <w:t xml:space="preserve">Years of Experience</w:t>
            </w:r>
          </w:p>
        </w:tc>
        <w:tc>
          <w:tcPr/>
          <w:p>
            <w:pPr>
              <w:pStyle w:val="Compact"/>
              <w:jc w:val="left"/>
            </w:pPr>
            <w:r>
              <w:t xml:space="preserve">10 years</w:t>
            </w:r>
          </w:p>
        </w:tc>
      </w:tr>
      <w:tr>
        <w:tc>
          <w:tcPr/>
          <w:p>
            <w:pPr>
              <w:pStyle w:val="Compact"/>
              <w:jc w:val="left"/>
            </w:pPr>
            <w:r>
              <w:t xml:space="preserve">Department</w:t>
            </w:r>
          </w:p>
        </w:tc>
        <w:tc>
          <w:tcPr/>
          <w:p>
            <w:pPr>
              <w:pStyle w:val="Compact"/>
              <w:jc w:val="left"/>
            </w:pPr>
            <w:r>
              <w:t xml:space="preserve">Department of Radiology, Seoul National University Hospital</w:t>
            </w:r>
          </w:p>
        </w:tc>
      </w:tr>
    </w:tbl>
    <w:bookmarkEnd w:id="22"/>
    <w:bookmarkStart w:id="23" w:name="scope-of-review"/>
    <w:p>
      <w:pPr>
        <w:pStyle w:val="Heading2"/>
      </w:pPr>
      <w:r>
        <w:t xml:space="preserve">3. Scope of Review</w:t>
      </w:r>
    </w:p>
    <w:p>
      <w:pPr>
        <w:pStyle w:val="FirstParagraph"/>
      </w:pPr>
      <w:r>
        <w:t xml:space="preserve">The scope of this Peer Review Report encompasses the following areas:</w:t>
      </w:r>
    </w:p>
    <w:p>
      <w:pPr>
        <w:numPr>
          <w:ilvl w:val="0"/>
          <w:numId w:val="1001"/>
        </w:numPr>
        <w:pStyle w:val="Compact"/>
      </w:pPr>
      <w:r>
        <w:rPr>
          <w:bCs/>
          <w:b/>
        </w:rPr>
        <w:t xml:space="preserve">Clinical Performance:</w:t>
      </w:r>
      <w:r>
        <w:t xml:space="preserve"> </w:t>
      </w:r>
      <w:r>
        <w:t xml:space="preserve">Evaluation of diagnostic accuracy, interpretation quality, and adherence to clinical guidelines.</w:t>
      </w:r>
    </w:p>
    <w:p>
      <w:pPr>
        <w:numPr>
          <w:ilvl w:val="0"/>
          <w:numId w:val="1001"/>
        </w:numPr>
        <w:pStyle w:val="Compact"/>
      </w:pPr>
      <w:r>
        <w:rPr>
          <w:bCs/>
          <w:b/>
        </w:rPr>
        <w:t xml:space="preserve">Patient Care:</w:t>
      </w:r>
      <w:r>
        <w:t xml:space="preserve"> </w:t>
      </w:r>
      <w:r>
        <w:t xml:space="preserve">Assessment of communication skills, patient interaction, and overall satisfaction.</w:t>
      </w:r>
    </w:p>
    <w:p>
      <w:pPr>
        <w:numPr>
          <w:ilvl w:val="0"/>
          <w:numId w:val="1001"/>
        </w:numPr>
        <w:pStyle w:val="Compact"/>
      </w:pPr>
      <w:r>
        <w:rPr>
          <w:bCs/>
          <w:b/>
        </w:rPr>
        <w:t xml:space="preserve">Professional Conduct:</w:t>
      </w:r>
      <w:r>
        <w:t xml:space="preserve"> </w:t>
      </w:r>
      <w:r>
        <w:t xml:space="preserve">Review of ethical behavior, collaboration with colleagues, and compliance with hospital policies.</w:t>
      </w:r>
    </w:p>
    <w:p>
      <w:pPr>
        <w:numPr>
          <w:ilvl w:val="0"/>
          <w:numId w:val="1001"/>
        </w:numPr>
        <w:pStyle w:val="Compact"/>
      </w:pPr>
      <w:r>
        <w:rPr>
          <w:bCs/>
          <w:b/>
        </w:rPr>
        <w:t xml:space="preserve">Continuing Education:</w:t>
      </w:r>
      <w:r>
        <w:t xml:space="preserve"> </w:t>
      </w:r>
      <w:r>
        <w:t xml:space="preserve">Verification of participation in ongoing professional development activities.</w:t>
      </w:r>
    </w:p>
    <w:bookmarkEnd w:id="23"/>
    <w:bookmarkStart w:id="24" w:name="clinical-performance"/>
    <w:p>
      <w:pPr>
        <w:pStyle w:val="Heading2"/>
      </w:pPr>
      <w:r>
        <w:t xml:space="preserve">4. Clinical Performance</w:t>
      </w:r>
    </w:p>
    <w:p>
      <w:pPr>
        <w:pStyle w:val="FirstParagraph"/>
      </w:pPr>
      <w:r>
        <w:t xml:space="preserve">During the review period, Dr. Kim Min-Jun demonstrated exceptional clinical performance. His diagnostic accuracy rate was found to be 98.5%, which exceeds the national average for radiologists in South Korea. Dr. Kim's interpretations were thorough, detailed, and consistently aligned with the latest clinical guidelines established by the Korean Radiological Society.</w:t>
      </w:r>
    </w:p>
    <w:p>
      <w:pPr>
        <w:pStyle w:val="BodyText"/>
      </w:pPr>
      <w:r>
        <w:t xml:space="preserve">Notably, Dr. Kim showed particular expertise in neuroimaging and oncological imaging, areas of high demand in Seoul's advanced healthcare system. His ability to detect subtle abnormalities and provide actionable insights contributed significantly to improved patient outcomes.</w:t>
      </w:r>
    </w:p>
    <w:bookmarkEnd w:id="24"/>
    <w:bookmarkStart w:id="25" w:name="patient-care"/>
    <w:p>
      <w:pPr>
        <w:pStyle w:val="Heading2"/>
      </w:pPr>
      <w:r>
        <w:t xml:space="preserve">5. Patient Care</w:t>
      </w:r>
    </w:p>
    <w:p>
      <w:pPr>
        <w:pStyle w:val="FirstParagraph"/>
      </w:pPr>
      <w:r>
        <w:t xml:space="preserve">Dr. Kim Min-Jun received positive feedback from patients regarding his communication skills and bedside manner. Patients appreciated his ability to explain complex imaging results in clear and understandable terms, reducing anxiety and enhancing trust. The patient satisfaction score for Dr. Kim was 4.8 out of 5, reflecting his commitment to compassionate and patient-centered care.</w:t>
      </w:r>
    </w:p>
    <w:p>
      <w:pPr>
        <w:pStyle w:val="BodyText"/>
      </w:pPr>
      <w:r>
        <w:t xml:space="preserve">Additionally, Dr. Kim actively participated in multidisciplinary team meetings, ensuring that radiological findings were effectively communicated to referring physicians and other healthcare professionals. This collaborative approach is particularly valued in the fast-paced medical environment of Seoul.</w:t>
      </w:r>
    </w:p>
    <w:bookmarkEnd w:id="25"/>
    <w:bookmarkStart w:id="26" w:name="professional-conduct"/>
    <w:p>
      <w:pPr>
        <w:pStyle w:val="Heading2"/>
      </w:pPr>
      <w:r>
        <w:t xml:space="preserve">6. Professional Conduct</w:t>
      </w:r>
    </w:p>
    <w:p>
      <w:pPr>
        <w:pStyle w:val="FirstParagraph"/>
      </w:pPr>
      <w:r>
        <w:t xml:space="preserve">Dr. Kim Min-Jun adhered strictly to the ethical standards and professional conduct expected of radiologists in South Korea. He maintained confidentiality, respected patient autonomy, and demonstrated integrity in all professional interactions. There were no reported incidents of misconduct or violations of hospital policies during the review period.</w:t>
      </w:r>
    </w:p>
    <w:p>
      <w:pPr>
        <w:pStyle w:val="BodyText"/>
      </w:pPr>
      <w:r>
        <w:t xml:space="preserve">Dr. Kim also played an active role in mentoring junior radiologists and residents, contributing to the professional growth of the department. His leadership and willingness to share knowledge were highly regarded by his peers.</w:t>
      </w:r>
    </w:p>
    <w:bookmarkEnd w:id="26"/>
    <w:bookmarkStart w:id="27" w:name="continuing-education"/>
    <w:p>
      <w:pPr>
        <w:pStyle w:val="Heading2"/>
      </w:pPr>
      <w:r>
        <w:t xml:space="preserve">7. Continuing Education</w:t>
      </w:r>
    </w:p>
    <w:p>
      <w:pPr>
        <w:pStyle w:val="FirstParagraph"/>
      </w:pPr>
      <w:r>
        <w:t xml:space="preserve">Dr. Kim Min-Jun actively engaged in continuing education activities throughout the review period. He attended several national and international conferences, including the Annual Meeting of the Korean Radiological Society and the European Congress of Radiology. Additionally, he completed advanced training courses in artificial intelligence applications in radiology, reflecting his commitment to staying at the forefront of technological advancements in the field.</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maintain the high standards of clinical performance and diagnostic accuracy.</w:t>
      </w:r>
    </w:p>
    <w:p>
      <w:pPr>
        <w:numPr>
          <w:ilvl w:val="0"/>
          <w:numId w:val="1002"/>
        </w:numPr>
        <w:pStyle w:val="Compact"/>
      </w:pPr>
      <w:r>
        <w:t xml:space="preserve">Further enhance involvement in research and publication activities to contribute to the global radiology community.</w:t>
      </w:r>
    </w:p>
    <w:p>
      <w:pPr>
        <w:numPr>
          <w:ilvl w:val="0"/>
          <w:numId w:val="1002"/>
        </w:numPr>
        <w:pStyle w:val="Compact"/>
      </w:pPr>
      <w:r>
        <w:t xml:space="preserve">Explore opportunities to lead quality improvement initiatives within the department.</w:t>
      </w:r>
    </w:p>
    <w:bookmarkEnd w:id="28"/>
    <w:bookmarkStart w:id="29" w:name="conclusion"/>
    <w:p>
      <w:pPr>
        <w:pStyle w:val="Heading2"/>
      </w:pPr>
      <w:r>
        <w:t xml:space="preserve">9. Conclusion</w:t>
      </w:r>
    </w:p>
    <w:p>
      <w:pPr>
        <w:pStyle w:val="FirstParagraph"/>
      </w:pPr>
      <w:r>
        <w:t xml:space="preserve">In conclusion, Dr. Kim Min-Jun has demonstrated outstanding performance as a Radiologist in Seoul, South Korea. His clinical expertise, dedication to patient care, and commitment to professional development make him a valuable asset to the medical community. This Peer Review Report confirms that Dr. Kim meets and exceeds the standards expected of a radiologist practicing in one of the world's leading healthcare hubs.</w:t>
      </w:r>
    </w:p>
    <w:bookmarkEnd w:id="29"/>
    <w:p>
      <w:pPr>
        <w:pStyle w:val="BodyText"/>
      </w:pPr>
      <w:r>
        <w:rPr>
          <w:bCs/>
          <w:b/>
        </w:rPr>
        <w:t xml:space="preserve">Prepared by:</w:t>
      </w:r>
    </w:p>
    <w:p>
      <w:pPr>
        <w:pStyle w:val="BodyText"/>
      </w:pPr>
      <w:r>
        <w:t xml:space="preserve">Dr. Lee Soo-Yeon</w:t>
      </w:r>
    </w:p>
    <w:p>
      <w:pPr>
        <w:pStyle w:val="BodyText"/>
      </w:pPr>
      <w:r>
        <w:t xml:space="preserve">Senior Radiologist, Seoul National University Hospital</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Evaluation</dc:title>
  <dc:creator/>
  <dc:language>en</dc:language>
  <cp:keywords/>
  <dcterms:created xsi:type="dcterms:W3CDTF">2026-10-10T06:31:23Z</dcterms:created>
  <dcterms:modified xsi:type="dcterms:W3CDTF">2026-10-10T06:31:23Z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