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Valencia, Spain. The purpose of this review is to ensure that the Radiologist meets the high standards expected within the Spanish healthcare system, particularly in the region of Valencia, where medical excellence and patient safety are paramount. This document is intended for use by hospital administration, medical boards, and relevant regulatory bodies in Spain.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diagnostic accuracy and interpretation of imaging studies.</w:t>
      </w:r>
    </w:p>
    <w:p>
      <w:pPr>
        <w:numPr>
          <w:ilvl w:val="0"/>
          <w:numId w:val="1001"/>
        </w:numPr>
        <w:pStyle w:val="Compact"/>
      </w:pPr>
      <w:r>
        <w:t xml:space="preserve">Adherence to national and regional guidelines in radiology practice.</w:t>
      </w:r>
    </w:p>
    <w:p>
      <w:pPr>
        <w:numPr>
          <w:ilvl w:val="0"/>
          <w:numId w:val="1001"/>
        </w:numPr>
        <w:pStyle w:val="Compact"/>
      </w:pPr>
      <w:r>
        <w:t xml:space="preserve">Patient care and communication skills.</w:t>
      </w:r>
    </w:p>
    <w:p>
      <w:pPr>
        <w:numPr>
          <w:ilvl w:val="0"/>
          <w:numId w:val="1001"/>
        </w:numPr>
        <w:pStyle w:val="Compact"/>
      </w:pPr>
      <w:r>
        <w:t xml:space="preserve">Professional conduct and collaboration with multidisciplinary teams.</w:t>
      </w:r>
    </w:p>
    <w:p>
      <w:pPr>
        <w:numPr>
          <w:ilvl w:val="0"/>
          <w:numId w:val="1001"/>
        </w:numPr>
        <w:pStyle w:val="Compact"/>
      </w:pPr>
      <w:r>
        <w:t xml:space="preserve">Compliance with legal and ethical standards in Spain.</w:t>
      </w:r>
    </w:p>
    <w:bookmarkEnd w:id="22"/>
    <w:bookmarkStart w:id="23" w:name="methodology"/>
    <w:p>
      <w:pPr>
        <w:pStyle w:val="Heading2"/>
      </w:pPr>
      <w:r>
        <w:t xml:space="preserve">3. Methodology</w:t>
      </w:r>
    </w:p>
    <w:p>
      <w:pPr>
        <w:pStyle w:val="FirstParagraph"/>
      </w:pPr>
      <w:r>
        <w:t xml:space="preserve">The evaluation was conducted through a combination of methods, including:</w:t>
      </w:r>
    </w:p>
    <w:p>
      <w:pPr>
        <w:numPr>
          <w:ilvl w:val="0"/>
          <w:numId w:val="1002"/>
        </w:numPr>
        <w:pStyle w:val="Compact"/>
      </w:pPr>
      <w:r>
        <w:t xml:space="preserve">Review of a random sample of 100 imaging reports over the past six months.</w:t>
      </w:r>
    </w:p>
    <w:p>
      <w:pPr>
        <w:numPr>
          <w:ilvl w:val="0"/>
          <w:numId w:val="1002"/>
        </w:numPr>
        <w:pStyle w:val="Compact"/>
      </w:pPr>
      <w:r>
        <w:t xml:space="preserve">Direct observation of clinical practice in the radiology department.</w:t>
      </w:r>
    </w:p>
    <w:p>
      <w:pPr>
        <w:numPr>
          <w:ilvl w:val="0"/>
          <w:numId w:val="1002"/>
        </w:numPr>
        <w:pStyle w:val="Compact"/>
      </w:pPr>
      <w:r>
        <w:t xml:space="preserve">Feedback from colleagues, referring physicians, and nursing staff.</w:t>
      </w:r>
    </w:p>
    <w:p>
      <w:pPr>
        <w:numPr>
          <w:ilvl w:val="0"/>
          <w:numId w:val="1002"/>
        </w:numPr>
        <w:pStyle w:val="Compact"/>
      </w:pPr>
      <w:r>
        <w:t xml:space="preserve">Assessment of participation in continuing medical education (CME) activities.</w:t>
      </w:r>
    </w:p>
    <w:p>
      <w:pPr>
        <w:numPr>
          <w:ilvl w:val="0"/>
          <w:numId w:val="1002"/>
        </w:numPr>
        <w:pStyle w:val="Compact"/>
      </w:pPr>
      <w:r>
        <w:t xml:space="preserve">Analysis of patient satisfaction surveys and incident reports.</w:t>
      </w:r>
    </w:p>
    <w:p>
      <w:pPr>
        <w:pStyle w:val="FirstParagraph"/>
      </w:pPr>
      <w:r>
        <w:t xml:space="preserve">All data were collected in accordance with the privacy regulations of Spain and the European Union, ensuring confidentiality and data protection.</w:t>
      </w:r>
    </w:p>
    <w:bookmarkEnd w:id="23"/>
    <w:bookmarkStart w:id="26" w:name="clinical-performance"/>
    <w:p>
      <w:pPr>
        <w:pStyle w:val="Heading2"/>
      </w:pPr>
      <w:r>
        <w:t xml:space="preserve">4. Clinical Performance</w:t>
      </w:r>
    </w:p>
    <w:bookmarkStart w:id="24" w:name="diagnostic-accuracy"/>
    <w:p>
      <w:pPr>
        <w:pStyle w:val="Heading3"/>
      </w:pPr>
      <w:r>
        <w:t xml:space="preserve">4.1 Diagnostic Accuracy</w:t>
      </w:r>
    </w:p>
    <w:p>
      <w:pPr>
        <w:pStyle w:val="FirstParagraph"/>
      </w:pPr>
      <w:r>
        <w:t xml:space="preserve">The Radiologist demonstrated a high level of diagnostic accuracy, with a concordance rate of 95% when compared to consensus readings by senior radiologists. There were no significant discrepancies in critical diagnoses, and all urgent cases were appropriately flagged and communicated.</w:t>
      </w:r>
    </w:p>
    <w:bookmarkEnd w:id="24"/>
    <w:bookmarkStart w:id="25" w:name="report-quality"/>
    <w:p>
      <w:pPr>
        <w:pStyle w:val="Heading3"/>
      </w:pPr>
      <w:r>
        <w:t xml:space="preserve">4.2 Report Quality</w:t>
      </w:r>
    </w:p>
    <w:p>
      <w:pPr>
        <w:pStyle w:val="FirstParagraph"/>
      </w:pPr>
      <w:r>
        <w:t xml:space="preserve">Reports were clear, concise, and followed the standard format required by the Valencia Health Authority. Structured reporting was consistently applied for common examinations such as CT scans and MRIs, enhancing clarity and utility for referring physicians.</w:t>
      </w:r>
    </w:p>
    <w:bookmarkEnd w:id="25"/>
    <w:bookmarkEnd w:id="26"/>
    <w:bookmarkStart w:id="27" w:name="adherence-to-guidelines"/>
    <w:p>
      <w:pPr>
        <w:pStyle w:val="Heading2"/>
      </w:pPr>
      <w:r>
        <w:t xml:space="preserve">5. Adherence to Guidelines</w:t>
      </w:r>
    </w:p>
    <w:p>
      <w:pPr>
        <w:pStyle w:val="FirstParagraph"/>
      </w:pPr>
      <w:r>
        <w:t xml:space="preserve">The Radiologist adhered to the guidelines established by the Spanish Society of Radiology and Imaging (SERAM) and the regional protocols of the Valencia Health Service. Proper use of contrast media, radiation dose optimization, and infection control measures were observed in all evaluated cases.</w:t>
      </w:r>
    </w:p>
    <w:bookmarkEnd w:id="27"/>
    <w:bookmarkStart w:id="28" w:name="patient-care-and-communication"/>
    <w:p>
      <w:pPr>
        <w:pStyle w:val="Heading2"/>
      </w:pPr>
      <w:r>
        <w:t xml:space="preserve">6. Patient Care and Communication</w:t>
      </w:r>
    </w:p>
    <w:p>
      <w:pPr>
        <w:pStyle w:val="FirstParagraph"/>
      </w:pPr>
      <w:r>
        <w:t xml:space="preserve">Feedback from patients and referring physicians indicated that the Radiologist maintained a professional and empathetic approach. Communication of critical findings was timely and effective, contributing to improved patient outcomes. The Radiologist also demonstrated cultural sensitivity, an important aspect of practice in the diverse community of Valencia.</w:t>
      </w:r>
    </w:p>
    <w:bookmarkEnd w:id="28"/>
    <w:bookmarkStart w:id="29" w:name="professional-conduct-and-collaboration"/>
    <w:p>
      <w:pPr>
        <w:pStyle w:val="Heading2"/>
      </w:pPr>
      <w:r>
        <w:t xml:space="preserve">7. Professional Conduct and Collaboration</w:t>
      </w:r>
    </w:p>
    <w:p>
      <w:pPr>
        <w:pStyle w:val="FirstParagraph"/>
      </w:pPr>
      <w:r>
        <w:t xml:space="preserve">The Radiologist actively participated in multidisciplinary team meetings and contributed valuable insights to case discussions. Colleagues reported a collaborative and respectful working relationship. There were no incidents of unprofessional behavior or breaches of confidentiality.</w:t>
      </w:r>
    </w:p>
    <w:bookmarkEnd w:id="29"/>
    <w:bookmarkStart w:id="30" w:name="continuing-medical-education"/>
    <w:p>
      <w:pPr>
        <w:pStyle w:val="Heading2"/>
      </w:pPr>
      <w:r>
        <w:t xml:space="preserve">8. Continuing Medical Education</w:t>
      </w:r>
    </w:p>
    <w:p>
      <w:pPr>
        <w:pStyle w:val="FirstParagraph"/>
      </w:pPr>
      <w:r>
        <w:t xml:space="preserve">The Radiologist has maintained up-to-date knowledge by participating in relevant CME activities, including conferences and workshops organized by SERAM and local institutions in Valencia. This commitment to lifelong learning is essential for maintaining high standards of practice in a rapidly evolving field.</w:t>
      </w:r>
    </w:p>
    <w:bookmarkEnd w:id="30"/>
    <w:bookmarkStart w:id="31" w:name="areas-for-improvement"/>
    <w:p>
      <w:pPr>
        <w:pStyle w:val="Heading2"/>
      </w:pPr>
      <w:r>
        <w:t xml:space="preserve">9. Areas for Improvement</w:t>
      </w:r>
    </w:p>
    <w:p>
      <w:pPr>
        <w:pStyle w:val="FirstParagraph"/>
      </w:pPr>
      <w:r>
        <w:t xml:space="preserve">While overall performance was excellent, the following areas were identified for potential improvement:</w:t>
      </w:r>
    </w:p>
    <w:p>
      <w:pPr>
        <w:numPr>
          <w:ilvl w:val="0"/>
          <w:numId w:val="1003"/>
        </w:numPr>
        <w:pStyle w:val="Compact"/>
      </w:pPr>
      <w:r>
        <w:t xml:space="preserve">Further integration of advanced imaging techniques into routine practice.</w:t>
      </w:r>
    </w:p>
    <w:p>
      <w:pPr>
        <w:numPr>
          <w:ilvl w:val="0"/>
          <w:numId w:val="1003"/>
        </w:numPr>
        <w:pStyle w:val="Compact"/>
      </w:pPr>
      <w:r>
        <w:t xml:space="preserve">Enhanced documentation of follow-up recommendations in complex cases.</w:t>
      </w:r>
    </w:p>
    <w:p>
      <w:pPr>
        <w:numPr>
          <w:ilvl w:val="0"/>
          <w:numId w:val="1003"/>
        </w:numPr>
        <w:pStyle w:val="Compact"/>
      </w:pPr>
      <w:r>
        <w:t xml:space="preserve">Increased involvement in quality assurance initiatives within the department.</w:t>
      </w:r>
    </w:p>
    <w:bookmarkEnd w:id="31"/>
    <w:bookmarkStart w:id="32" w:name="conclusion"/>
    <w:p>
      <w:pPr>
        <w:pStyle w:val="Heading2"/>
      </w:pPr>
      <w:r>
        <w:t xml:space="preserve">10. Conclusion</w:t>
      </w:r>
    </w:p>
    <w:p>
      <w:pPr>
        <w:pStyle w:val="FirstParagraph"/>
      </w:pPr>
      <w:r>
        <w:t xml:space="preserve">This Peer Review Report concludes that the Radiologist under evaluation demonstrates a high level of clinical competence, professionalism, and commitment to patient care in Valencia, Spain. The Radiologist meets the standards expected by the Spanish healthcare system and contributes positively to the radiology department. Continued professional development and attention to the identified areas for improvement will further enhance performance.</w:t>
      </w:r>
    </w:p>
    <w:bookmarkEnd w:id="32"/>
    <w:bookmarkStart w:id="33" w:name="recommendations"/>
    <w:p>
      <w:pPr>
        <w:pStyle w:val="Heading2"/>
      </w:pPr>
      <w:r>
        <w:t xml:space="preserve">11. Recommendations</w:t>
      </w:r>
    </w:p>
    <w:p>
      <w:pPr>
        <w:numPr>
          <w:ilvl w:val="0"/>
          <w:numId w:val="1004"/>
        </w:numPr>
        <w:pStyle w:val="Compact"/>
      </w:pPr>
      <w:r>
        <w:t xml:space="preserve">Continue current practices and maintain high standards of diagnostic accuracy.</w:t>
      </w:r>
    </w:p>
    <w:p>
      <w:pPr>
        <w:numPr>
          <w:ilvl w:val="0"/>
          <w:numId w:val="1004"/>
        </w:numPr>
        <w:pStyle w:val="Compact"/>
      </w:pPr>
      <w:r>
        <w:t xml:space="preserve">Engage in additional training on emerging imaging technologies.</w:t>
      </w:r>
    </w:p>
    <w:p>
      <w:pPr>
        <w:numPr>
          <w:ilvl w:val="0"/>
          <w:numId w:val="1004"/>
        </w:numPr>
        <w:pStyle w:val="Compact"/>
      </w:pPr>
      <w:r>
        <w:t xml:space="preserve">Participate in departmental quality improvement projects.</w:t>
      </w:r>
    </w:p>
    <w:p>
      <w:pPr>
        <w:numPr>
          <w:ilvl w:val="0"/>
          <w:numId w:val="1004"/>
        </w:numPr>
        <w:pStyle w:val="Compact"/>
      </w:pPr>
      <w:r>
        <w:t xml:space="preserve">Schedule a follow-up review in 12 months to assess progress.</w:t>
      </w:r>
    </w:p>
    <w:bookmarkEnd w:id="33"/>
    <w:p>
      <w:pPr>
        <w:pStyle w:val="FirstParagraph"/>
      </w:pPr>
      <w:r>
        <w:rPr>
          <w:bCs/>
          <w:b/>
        </w:rPr>
        <w:t xml:space="preserve">Prepared by:</w:t>
      </w:r>
    </w:p>
    <w:p>
      <w:pPr>
        <w:pStyle w:val="BodyText"/>
      </w:pPr>
      <w:r>
        <w:t xml:space="preserve">Dr. [Name], Senior Radiologist</w:t>
      </w:r>
    </w:p>
    <w:p>
      <w:pPr>
        <w:pStyle w:val="BodyText"/>
      </w:pPr>
      <w:r>
        <w:t xml:space="preserve">[Hospital/Clinic Name], Valencia, Spain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2026-10-10T07:34:08Z</dcterms:created>
  <dcterms:modified xsi:type="dcterms:W3CDTF">2026-10-10T07:34:08Z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