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United Kingdom London</w:t>
      </w:r>
    </w:p>
    <w:p>
      <w:pPr>
        <w:pStyle w:val="BodyText"/>
      </w:pPr>
      <w:r>
        <w:rPr>
          <w:bCs/>
          <w:b/>
        </w:rPr>
        <w:t xml:space="preserve">Date of Report:</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Royal College of Radiologists (RCR) and the General Medical Council (GMC) for the evaluation of a Radiologist practicing in the United Kingdom London. The purpose of this report is to assess the clinical competence, diagnostic accuracy, professional conduct, and overall performance of the Radiologist under review. This evaluation is conducted as part of the ongoing commitment to maintaining high standards of patient care and professional excellence within the National Health Service (NHS) and private healthcare sectors in London.</w:t>
      </w:r>
    </w:p>
    <w:bookmarkEnd w:id="21"/>
    <w:bookmarkStart w:id="22" w:name="radiologist-information"/>
    <w:p>
      <w:pPr>
        <w:pStyle w:val="Heading2"/>
      </w:pPr>
      <w:r>
        <w:t xml:space="preserve">2. Radiologist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[Radiologist Name]</w:t>
            </w:r>
          </w:p>
        </w:tc>
      </w:tr>
      <w:tr>
        <w:tc>
          <w:tcPr/>
          <w:p>
            <w:pPr>
              <w:pStyle w:val="Compact"/>
              <w:jc w:val="left"/>
            </w:pPr>
            <w:r>
              <w:t xml:space="preserve">Specialty</w:t>
            </w:r>
          </w:p>
        </w:tc>
        <w:tc>
          <w:tcPr/>
          <w:p>
            <w:pPr>
              <w:pStyle w:val="Compact"/>
              <w:jc w:val="left"/>
            </w:pPr>
            <w:r>
              <w:t xml:space="preserve">Radiology</w:t>
            </w:r>
          </w:p>
        </w:tc>
      </w:tr>
      <w:tr>
        <w:tc>
          <w:tcPr/>
          <w:p>
            <w:pPr>
              <w:pStyle w:val="Compact"/>
              <w:jc w:val="left"/>
            </w:pPr>
            <w:r>
              <w:t xml:space="preserve">Location</w:t>
            </w:r>
          </w:p>
        </w:tc>
        <w:tc>
          <w:tcPr/>
          <w:p>
            <w:pPr>
              <w:pStyle w:val="Compact"/>
              <w:jc w:val="left"/>
            </w:pPr>
            <w:r>
              <w:t xml:space="preserve">United Kingdom London</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Reviewer(s)</w:t>
            </w:r>
          </w:p>
        </w:tc>
        <w:tc>
          <w:tcPr/>
          <w:p>
            <w:pPr>
              <w:pStyle w:val="Compact"/>
              <w:jc w:val="left"/>
            </w:pPr>
            <w:r>
              <w:t xml:space="preserve">[Reviewer Name(s)]</w:t>
            </w:r>
          </w:p>
        </w:tc>
      </w:tr>
    </w:tbl>
    <w:bookmarkEnd w:id="22"/>
    <w:bookmarkStart w:id="23" w:name="clinical-competence"/>
    <w:p>
      <w:pPr>
        <w:pStyle w:val="Heading2"/>
      </w:pPr>
      <w:r>
        <w:t xml:space="preserve">3. Clinical Competence</w:t>
      </w:r>
    </w:p>
    <w:p>
      <w:pPr>
        <w:pStyle w:val="FirstParagraph"/>
      </w:pPr>
      <w:r>
        <w:t xml:space="preserve">The Radiologist demonstrates a high level of clinical competence in the interpretation of imaging studies, including X-rays, CT scans, MRIs, and ultrasounds. Their diagnostic accuracy is consistently above the expected standard for their level of experience, as evidenced by the low rate of diagnostic errors and the positive feedback from referring clinicians. The Radiologist is proficient in the use of advanced imaging techniques and is up-to-date with the latest developments in radiological practice.</w:t>
      </w:r>
    </w:p>
    <w:p>
      <w:pPr>
        <w:pStyle w:val="BodyText"/>
      </w:pPr>
      <w:r>
        <w:t xml:space="preserve">In the context of the United Kingdom London healthcare system, the Radiologist has shown an ability to manage a high volume of cases efficiently without compromising the quality of care. Their reports are clear, concise, and provide actionable insights that aid in the clinical decision-making process.</w:t>
      </w:r>
    </w:p>
    <w:bookmarkEnd w:id="23"/>
    <w:bookmarkStart w:id="24" w:name="professional-conduct"/>
    <w:p>
      <w:pPr>
        <w:pStyle w:val="Heading2"/>
      </w:pPr>
      <w:r>
        <w:t xml:space="preserve">4. Professional Conduct</w:t>
      </w:r>
    </w:p>
    <w:p>
      <w:pPr>
        <w:pStyle w:val="FirstParagraph"/>
      </w:pPr>
      <w:r>
        <w:t xml:space="preserve">The Radiologist adheres to the GMC's "Good Medical Practice" guidelines and demonstrates professionalism in all interactions with patients, colleagues, and other healthcare professionals. They maintain patient confidentiality and are respectful of patient dignity and autonomy. The Radiologist is approachable and communicates effectively, ensuring that patients and their families are well-informed about their imaging procedures and results.</w:t>
      </w:r>
    </w:p>
    <w:p>
      <w:pPr>
        <w:pStyle w:val="BodyText"/>
      </w:pPr>
      <w:r>
        <w:t xml:space="preserve">Within the multidisciplinary teams in London hospitals, the Radiologist is regarded as a collaborative and supportive team member. They actively participate in case discussions and contribute valuable insights that enhance patient care.</w:t>
      </w:r>
    </w:p>
    <w:bookmarkEnd w:id="24"/>
    <w:bookmarkStart w:id="25" w:name="Xc0520201b00d86e1448ea77dc91432c76dc8d9f"/>
    <w:p>
      <w:pPr>
        <w:pStyle w:val="Heading2"/>
      </w:pPr>
      <w:r>
        <w:t xml:space="preserve">5. Diagnostic Accuracy and Quality Assurance</w:t>
      </w:r>
    </w:p>
    <w:p>
      <w:pPr>
        <w:pStyle w:val="FirstParagraph"/>
      </w:pPr>
      <w:r>
        <w:t xml:space="preserve">A review of the Radiologist's case files over the past nine months indicates a diagnostic accuracy rate of 95%, which is in line with the benchmarks set by the Royal College of Radiologists. The Radiologist participates in regular quality assurance audits and has implemented recommendations to further improve their practice. They are proactive in seeking feedback and are committed to continuous professional development.</w:t>
      </w:r>
    </w:p>
    <w:p>
      <w:pPr>
        <w:pStyle w:val="BodyText"/>
      </w:pPr>
      <w:r>
        <w:t xml:space="preserve">The Radiologist has also contributed to the development of local protocols for imaging in the United Kingdom London, demonstrating leadership and a commitment to improving standards of care.</w:t>
      </w:r>
    </w:p>
    <w:bookmarkEnd w:id="25"/>
    <w:bookmarkStart w:id="26" w:name="areas-for-improvement"/>
    <w:p>
      <w:pPr>
        <w:pStyle w:val="Heading2"/>
      </w:pPr>
      <w:r>
        <w:t xml:space="preserve">6. Areas for Improvement</w:t>
      </w:r>
    </w:p>
    <w:p>
      <w:pPr>
        <w:pStyle w:val="FirstParagraph"/>
      </w:pPr>
      <w:r>
        <w:t xml:space="preserve">While the Radiologist's performance is commendable, there are areas where further development could be beneficial:</w:t>
      </w:r>
    </w:p>
    <w:p>
      <w:pPr>
        <w:numPr>
          <w:ilvl w:val="0"/>
          <w:numId w:val="1001"/>
        </w:numPr>
        <w:pStyle w:val="Compact"/>
      </w:pPr>
      <w:r>
        <w:rPr>
          <w:bCs/>
          <w:b/>
        </w:rPr>
        <w:t xml:space="preserve">Advanced Imaging Techniques:</w:t>
      </w:r>
      <w:r>
        <w:t xml:space="preserve"> </w:t>
      </w:r>
      <w:r>
        <w:t xml:space="preserve">Although proficient, the Radiologist could benefit from additional training in emerging imaging technologies, such as artificial intelligence-assisted diagnostics.</w:t>
      </w:r>
    </w:p>
    <w:p>
      <w:pPr>
        <w:numPr>
          <w:ilvl w:val="0"/>
          <w:numId w:val="1001"/>
        </w:numPr>
        <w:pStyle w:val="Compact"/>
      </w:pPr>
      <w:r>
        <w:rPr>
          <w:bCs/>
          <w:b/>
        </w:rPr>
        <w:t xml:space="preserve">Research and Publication:</w:t>
      </w:r>
      <w:r>
        <w:t xml:space="preserve"> </w:t>
      </w:r>
      <w:r>
        <w:t xml:space="preserve">Increasing involvement in research and publishing findings could enhance their professional profile and contribute to the broader radiological community.</w:t>
      </w:r>
    </w:p>
    <w:p>
      <w:pPr>
        <w:numPr>
          <w:ilvl w:val="0"/>
          <w:numId w:val="1001"/>
        </w:numPr>
        <w:pStyle w:val="Compact"/>
      </w:pPr>
      <w:r>
        <w:rPr>
          <w:bCs/>
          <w:b/>
        </w:rPr>
        <w:t xml:space="preserve">Teaching and Mentoring:</w:t>
      </w:r>
      <w:r>
        <w:t xml:space="preserve"> </w:t>
      </w:r>
      <w:r>
        <w:t xml:space="preserve">Taking on a more formal role in teaching and mentoring junior radiologists and medical students would be a valuable addition to their professional activities.</w:t>
      </w:r>
    </w:p>
    <w:bookmarkEnd w:id="26"/>
    <w:bookmarkStart w:id="27" w:name="conclusion"/>
    <w:p>
      <w:pPr>
        <w:pStyle w:val="Heading2"/>
      </w:pPr>
      <w:r>
        <w:t xml:space="preserve">7. Conclusion</w:t>
      </w:r>
    </w:p>
    <w:p>
      <w:pPr>
        <w:pStyle w:val="FirstParagraph"/>
      </w:pPr>
      <w:r>
        <w:t xml:space="preserve">Overall, the Radiologist under review is a highly competent and dedicated professional who meets and often exceeds the standards expected of a Radiologist practicing in the United Kingdom London. Their clinical skills, professional conduct, and commitment to quality assurance make them a valuable asset to their healthcare institution. The areas for improvement identified in this report are minor and can be addressed through targeted professional development activities.</w:t>
      </w:r>
    </w:p>
    <w:p>
      <w:pPr>
        <w:pStyle w:val="BodyText"/>
      </w:pPr>
      <w:r>
        <w:t xml:space="preserve">This Peer Review Report confirms that the Radiologist is fit to continue their practice and is encouraged to pursue the suggested areas for improvement to further enhance their professional capabilities.</w:t>
      </w:r>
    </w:p>
    <w:bookmarkEnd w:id="27"/>
    <w:p>
      <w:pPr>
        <w:pStyle w:val="BodyText"/>
      </w:pPr>
      <w:r>
        <w:rPr>
          <w:bCs/>
          <w:b/>
        </w:rPr>
        <w:t xml:space="preserve">Reviewer Name:</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United Kingdom London</dc:title>
  <dc:creator/>
  <dc:language>en</dc:language>
  <cp:keywords/>
  <dcterms:created xsi:type="dcterms:W3CDTF">2026-10-10T08:12:35Z</dcterms:created>
  <dcterms:modified xsi:type="dcterms:W3CDTF">2026-10-10T08:12:35Z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