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Chicago,</w:t>
      </w:r>
      <w:r>
        <w:t xml:space="preserve"> </w:t>
      </w:r>
      <w:r>
        <w:t xml:space="preserve">Illinois</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Chicago Medical Imaging Center</w:t>
      </w:r>
    </w:p>
    <w:p>
      <w:pPr>
        <w:pStyle w:val="BodyText"/>
      </w:pPr>
      <w:r>
        <w:rPr>
          <w:bCs/>
          <w:b/>
        </w:rPr>
        <w:t xml:space="preserve">Location:</w:t>
      </w:r>
      <w:r>
        <w:t xml:space="preserve"> </w:t>
      </w:r>
      <w:r>
        <w:t xml:space="preserve">Chicago, Illinois, United States</w:t>
      </w:r>
    </w:p>
    <w:p>
      <w:pPr>
        <w:pStyle w:val="BodyText"/>
      </w:pPr>
      <w:r>
        <w:rPr>
          <w:bCs/>
          <w:b/>
        </w:rPr>
        <w:t xml:space="preserve">Date of Report:</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is conducted in accordance with the standards set by the American College of Radiology (ACR) and the Illinois Department of Public Health. The purpose of this review is to evaluate the clinical performance, diagnostic accuracy, and professional conduct of Dr. Jane Doe, a Radiologist practicing at Chicago Medical Imaging Center. This review is essential to ensure high-quality patient care and adherence to regulatory requirements in the United States, specifically within the Chicago metropolitan area.</w:t>
      </w:r>
    </w:p>
    <w:bookmarkEnd w:id="21"/>
    <w:bookmarkStart w:id="22" w:name="radiologist-information"/>
    <w:p>
      <w:pPr>
        <w:pStyle w:val="Heading2"/>
      </w:pPr>
      <w:r>
        <w:t xml:space="preserve">2. Radiologist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Jane Doe</w:t>
            </w:r>
          </w:p>
        </w:tc>
      </w:tr>
      <w:tr>
        <w:tc>
          <w:tcPr/>
          <w:p>
            <w:pPr>
              <w:pStyle w:val="Compact"/>
              <w:jc w:val="left"/>
            </w:pPr>
            <w:r>
              <w:t xml:space="preserve">License Number</w:t>
            </w:r>
          </w:p>
        </w:tc>
        <w:tc>
          <w:tcPr/>
          <w:p>
            <w:pPr>
              <w:pStyle w:val="Compact"/>
              <w:jc w:val="left"/>
            </w:pPr>
            <w:r>
              <w:t xml:space="preserve">IL-12345678</w:t>
            </w:r>
          </w:p>
        </w:tc>
      </w:tr>
      <w:tr>
        <w:tc>
          <w:tcPr/>
          <w:p>
            <w:pPr>
              <w:pStyle w:val="Compact"/>
              <w:jc w:val="left"/>
            </w:pPr>
            <w:r>
              <w:t xml:space="preserve">Specialty</w:t>
            </w:r>
          </w:p>
        </w:tc>
        <w:tc>
          <w:tcPr/>
          <w:p>
            <w:pPr>
              <w:pStyle w:val="Compact"/>
              <w:jc w:val="left"/>
            </w:pPr>
            <w:r>
              <w:t xml:space="preserve">Diagnostic Radiology</w:t>
            </w:r>
          </w:p>
        </w:tc>
      </w:tr>
      <w:tr>
        <w:tc>
          <w:tcPr/>
          <w:p>
            <w:pPr>
              <w:pStyle w:val="Compact"/>
              <w:jc w:val="left"/>
            </w:pPr>
            <w:r>
              <w:t xml:space="preserve">Years of Practice</w:t>
            </w:r>
          </w:p>
        </w:tc>
        <w:tc>
          <w:tcPr/>
          <w:p>
            <w:pPr>
              <w:pStyle w:val="Compact"/>
              <w:jc w:val="left"/>
            </w:pPr>
            <w:r>
              <w:t xml:space="preserve">10</w:t>
            </w:r>
          </w:p>
        </w:tc>
      </w:tr>
      <w:tr>
        <w:tc>
          <w:tcPr/>
          <w:p>
            <w:pPr>
              <w:pStyle w:val="Compact"/>
              <w:jc w:val="left"/>
            </w:pPr>
            <w:r>
              <w:t xml:space="preserve">Board Certification</w:t>
            </w:r>
          </w:p>
        </w:tc>
        <w:tc>
          <w:tcPr/>
          <w:p>
            <w:pPr>
              <w:pStyle w:val="Compact"/>
              <w:jc w:val="left"/>
            </w:pPr>
            <w:r>
              <w:t xml:space="preserve">Yes</w:t>
            </w:r>
          </w:p>
        </w:tc>
      </w:tr>
    </w:tbl>
    <w:bookmarkEnd w:id="22"/>
    <w:bookmarkStart w:id="23" w:name="scope-of-review"/>
    <w:p>
      <w:pPr>
        <w:pStyle w:val="Heading2"/>
      </w:pPr>
      <w:r>
        <w:t xml:space="preserve">3. Scope of Review</w:t>
      </w:r>
    </w:p>
    <w:p>
      <w:pPr>
        <w:pStyle w:val="FirstParagraph"/>
      </w:pPr>
      <w:r>
        <w:t xml:space="preserve">The scope of this Peer Review Report includes an evaluation of Dr. Doe's diagnostic reports over the past 12 months. The review focuses on the following areas:</w:t>
      </w:r>
    </w:p>
    <w:p>
      <w:pPr>
        <w:numPr>
          <w:ilvl w:val="0"/>
          <w:numId w:val="1001"/>
        </w:numPr>
        <w:pStyle w:val="Compact"/>
      </w:pPr>
      <w:r>
        <w:rPr>
          <w:bCs/>
          <w:b/>
        </w:rPr>
        <w:t xml:space="preserve">Diagnostic Accuracy:</w:t>
      </w:r>
      <w:r>
        <w:t xml:space="preserve"> </w:t>
      </w:r>
      <w:r>
        <w:t xml:space="preserve">Comparison of radiological findings with subsequent clinical outcomes and pathology results.</w:t>
      </w:r>
    </w:p>
    <w:p>
      <w:pPr>
        <w:numPr>
          <w:ilvl w:val="0"/>
          <w:numId w:val="1001"/>
        </w:numPr>
        <w:pStyle w:val="Compact"/>
      </w:pPr>
      <w:r>
        <w:rPr>
          <w:bCs/>
          <w:b/>
        </w:rPr>
        <w:t xml:space="preserve">Report Quality:</w:t>
      </w:r>
      <w:r>
        <w:t xml:space="preserve"> </w:t>
      </w:r>
      <w:r>
        <w:t xml:space="preserve">Clarity, completeness, and timeliness of radiological reports.</w:t>
      </w:r>
    </w:p>
    <w:p>
      <w:pPr>
        <w:numPr>
          <w:ilvl w:val="0"/>
          <w:numId w:val="1001"/>
        </w:numPr>
        <w:pStyle w:val="Compact"/>
      </w:pPr>
      <w:r>
        <w:rPr>
          <w:bCs/>
          <w:b/>
        </w:rPr>
        <w:t xml:space="preserve">Adherence to Guidelines:</w:t>
      </w:r>
      <w:r>
        <w:t xml:space="preserve"> </w:t>
      </w:r>
      <w:r>
        <w:t xml:space="preserve">Compliance with ACR Appropriateness Criteria and local protocols.</w:t>
      </w:r>
    </w:p>
    <w:p>
      <w:pPr>
        <w:numPr>
          <w:ilvl w:val="0"/>
          <w:numId w:val="1001"/>
        </w:numPr>
        <w:pStyle w:val="Compact"/>
      </w:pPr>
      <w:r>
        <w:rPr>
          <w:bCs/>
          <w:b/>
        </w:rPr>
        <w:t xml:space="preserve">Patient Safety:</w:t>
      </w:r>
      <w:r>
        <w:t xml:space="preserve"> </w:t>
      </w:r>
      <w:r>
        <w:t xml:space="preserve">Identification and management of critical findings.</w:t>
      </w:r>
    </w:p>
    <w:bookmarkEnd w:id="23"/>
    <w:bookmarkStart w:id="24" w:name="methodology"/>
    <w:p>
      <w:pPr>
        <w:pStyle w:val="Heading2"/>
      </w:pPr>
      <w:r>
        <w:t xml:space="preserve">4. Methodology</w:t>
      </w:r>
    </w:p>
    <w:p>
      <w:pPr>
        <w:pStyle w:val="FirstParagraph"/>
      </w:pPr>
      <w:r>
        <w:t xml:space="preserve">A random sample of 100 radiological cases was selected from Dr. Doe's practice. These cases were reviewed by a panel of three senior Radiologists from Chicago Medical Imaging Center. The panel used standardized criteria to assess each case, ensuring an objective and thorough evaluation. The review process adhered to the confidentiality requirements mandated by the Health Insurance Portability and Accountability Act (HIPAA).</w:t>
      </w:r>
    </w:p>
    <w:bookmarkEnd w:id="24"/>
    <w:bookmarkStart w:id="29" w:name="findings"/>
    <w:p>
      <w:pPr>
        <w:pStyle w:val="Heading2"/>
      </w:pPr>
      <w:r>
        <w:t xml:space="preserve">5. Findings</w:t>
      </w:r>
    </w:p>
    <w:bookmarkStart w:id="25" w:name="diagnostic-accuracy"/>
    <w:p>
      <w:pPr>
        <w:pStyle w:val="Heading3"/>
      </w:pPr>
      <w:r>
        <w:t xml:space="preserve">5.1 Diagnostic Accuracy</w:t>
      </w:r>
    </w:p>
    <w:p>
      <w:pPr>
        <w:pStyle w:val="FirstParagraph"/>
      </w:pPr>
      <w:r>
        <w:t xml:space="preserve">Dr. Doe demonstrated a high level of diagnostic accuracy, with 95% of her findings correlating with subsequent clinical outcomes and pathology results. This rate is consistent with national benchmarks for Radiologists in the United States.</w:t>
      </w:r>
    </w:p>
    <w:bookmarkEnd w:id="25"/>
    <w:bookmarkStart w:id="26" w:name="report-quality"/>
    <w:p>
      <w:pPr>
        <w:pStyle w:val="Heading3"/>
      </w:pPr>
      <w:r>
        <w:t xml:space="preserve">5.2 Report Quality</w:t>
      </w:r>
    </w:p>
    <w:p>
      <w:pPr>
        <w:pStyle w:val="FirstParagraph"/>
      </w:pPr>
      <w:r>
        <w:t xml:space="preserve">The majority of Dr. Doe's reports were clear, concise, and comprehensive. However, in 5% of the cases, there were minor omissions in the description of incidental findings. These omissions did not impact patient care but should be addressed to maintain the highest standards of practice.</w:t>
      </w:r>
    </w:p>
    <w:bookmarkEnd w:id="26"/>
    <w:bookmarkStart w:id="27" w:name="adherence-to-guidelines"/>
    <w:p>
      <w:pPr>
        <w:pStyle w:val="Heading3"/>
      </w:pPr>
      <w:r>
        <w:t xml:space="preserve">5.3 Adherence to Guidelines</w:t>
      </w:r>
    </w:p>
    <w:p>
      <w:pPr>
        <w:pStyle w:val="FirstParagraph"/>
      </w:pPr>
      <w:r>
        <w:t xml:space="preserve">Dr. Doe consistently followed the ACR Appropriateness Criteria and local protocols. There were no instances of inappropriate imaging orders or deviations from established guidelines.</w:t>
      </w:r>
    </w:p>
    <w:bookmarkEnd w:id="27"/>
    <w:bookmarkStart w:id="28" w:name="patient-safety"/>
    <w:p>
      <w:pPr>
        <w:pStyle w:val="Heading3"/>
      </w:pPr>
      <w:r>
        <w:t xml:space="preserve">5.4 Patient Safety</w:t>
      </w:r>
    </w:p>
    <w:p>
      <w:pPr>
        <w:pStyle w:val="FirstParagraph"/>
      </w:pPr>
      <w:r>
        <w:t xml:space="preserve">All critical findings were communicated promptly to the referring physicians. Dr. Doe's adherence to the critical communication protocol is commendable and aligns with best practices in Chicago and the broader United States healthcare system.</w:t>
      </w:r>
    </w:p>
    <w:bookmarkEnd w:id="28"/>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Continuing Education:</w:t>
      </w:r>
      <w:r>
        <w:t xml:space="preserve"> </w:t>
      </w:r>
      <w:r>
        <w:t xml:space="preserve">Dr. Doe should participate in ongoing continuing medical education (CME) activities to stay updated with the latest advancements in radiology.</w:t>
      </w:r>
    </w:p>
    <w:p>
      <w:pPr>
        <w:numPr>
          <w:ilvl w:val="0"/>
          <w:numId w:val="1002"/>
        </w:numPr>
        <w:pStyle w:val="Compact"/>
      </w:pPr>
      <w:r>
        <w:rPr>
          <w:bCs/>
          <w:b/>
        </w:rPr>
        <w:t xml:space="preserve">Report Review:</w:t>
      </w:r>
      <w:r>
        <w:t xml:space="preserve"> </w:t>
      </w:r>
      <w:r>
        <w:t xml:space="preserve">Implement a periodic self-review process to ensure the completeness of all radiological reports, particularly regarding incidental findings.</w:t>
      </w:r>
    </w:p>
    <w:p>
      <w:pPr>
        <w:numPr>
          <w:ilvl w:val="0"/>
          <w:numId w:val="1002"/>
        </w:numPr>
        <w:pStyle w:val="Compact"/>
      </w:pPr>
      <w:r>
        <w:rPr>
          <w:bCs/>
          <w:b/>
        </w:rPr>
        <w:t xml:space="preserve">Feedback Mechanism:</w:t>
      </w:r>
      <w:r>
        <w:t xml:space="preserve"> </w:t>
      </w:r>
      <w:r>
        <w:t xml:space="preserve">Establish a feedback loop with referring physicians to continuously improve communication and report quality.</w:t>
      </w:r>
    </w:p>
    <w:bookmarkEnd w:id="30"/>
    <w:bookmarkStart w:id="31" w:name="conclusion"/>
    <w:p>
      <w:pPr>
        <w:pStyle w:val="Heading2"/>
      </w:pPr>
      <w:r>
        <w:t xml:space="preserve">7. Conclusion</w:t>
      </w:r>
    </w:p>
    <w:p>
      <w:pPr>
        <w:pStyle w:val="FirstParagraph"/>
      </w:pPr>
      <w:r>
        <w:t xml:space="preserve">Dr. Jane Doe has demonstrated a high level of competence and professionalism in her role as a Radiologist at Chicago Medical Imaging Center. Her diagnostic accuracy, adherence to guidelines, and commitment to patient safety are exemplary. The minor areas for improvement identified in this review are opportunities for further enhancement of her already strong practice. This Peer Review Report confirms that Dr. Doe meets the standards expected of a Radiologist in the United States, particularly within the Chicago healthcare community.</w:t>
      </w:r>
    </w:p>
    <w:bookmarkEnd w:id="31"/>
    <w:p>
      <w:pPr>
        <w:pStyle w:val="BodyText"/>
      </w:pPr>
      <w:r>
        <w:rPr>
          <w:bCs/>
          <w:b/>
        </w:rPr>
        <w:t xml:space="preserve">Reviewed by:</w:t>
      </w:r>
    </w:p>
    <w:p>
      <w:pPr>
        <w:pStyle w:val="BodyText"/>
      </w:pPr>
      <w:r>
        <w:t xml:space="preserve">Dr. John Smith, MD</w:t>
      </w:r>
    </w:p>
    <w:p>
      <w:pPr>
        <w:pStyle w:val="BodyText"/>
      </w:pPr>
      <w:r>
        <w:t xml:space="preserve">Senior Radiologist</w:t>
      </w:r>
    </w:p>
    <w:p>
      <w:pPr>
        <w:pStyle w:val="BodyText"/>
      </w:pPr>
      <w:r>
        <w:t xml:space="preserve">Chicago Medical Imaging Center</w:t>
      </w:r>
    </w:p>
    <w:p>
      <w:pPr>
        <w:pStyle w:val="BodyText"/>
      </w:pPr>
      <w:r>
        <w:t xml:space="preserve">Date: 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Chicago, Illinois</dc:title>
  <dc:creator/>
  <dc:language>en</dc:language>
  <cp:keywords/>
  <dcterms:created xsi:type="dcterms:W3CDTF">2026-10-10T06:31:39Z</dcterms:created>
  <dcterms:modified xsi:type="dcterms:W3CDTF">2026-10-10T06:31:39Z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