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Metropolitan Radiology Associates, New York City, United States</w:t>
      </w:r>
    </w:p>
    <w:p>
      <w:pPr>
        <w:pStyle w:val="BodyText"/>
      </w:pPr>
      <w:r>
        <w:rPr>
          <w:bCs/>
          <w:b/>
        </w:rPr>
        <w:t xml:space="preserve">Date of Report:</w:t>
      </w:r>
      <w:r>
        <w:t xml:space="preserve"> </w:t>
      </w:r>
      <w:r>
        <w:t xml:space="preserve">October 15, 2023</w:t>
      </w:r>
    </w:p>
    <w:p>
      <w:pPr>
        <w:pStyle w:val="BodyText"/>
      </w:pPr>
      <w:r>
        <w:rPr>
          <w:bCs/>
          <w:b/>
        </w:rPr>
        <w:t xml:space="preserve">Report ID:</w:t>
      </w:r>
      <w:r>
        <w:t xml:space="preserve"> </w:t>
      </w:r>
      <w:r>
        <w:t xml:space="preserve">PR-2023-1015-001</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New York State Department of Health and the Joint Commission. The purpose of this document is to evaluate the professional performance of a Radiologist practicing within the United States, specifically in the jurisdiction of New York City. This review aims to ensure that the Radiologist maintains the highest levels of diagnostic accuracy, patient care, and adherence to regulatory requirements.</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Jane Doe</w:t>
            </w:r>
          </w:p>
        </w:tc>
      </w:tr>
      <w:tr>
        <w:tc>
          <w:tcPr/>
          <w:p>
            <w:pPr>
              <w:pStyle w:val="Compact"/>
              <w:jc w:val="left"/>
            </w:pPr>
            <w:r>
              <w:t xml:space="preserve">License Number</w:t>
            </w:r>
          </w:p>
        </w:tc>
        <w:tc>
          <w:tcPr/>
          <w:p>
            <w:pPr>
              <w:pStyle w:val="Compact"/>
              <w:jc w:val="left"/>
            </w:pPr>
            <w:r>
              <w:t xml:space="preserve">NY-12345678</w:t>
            </w:r>
          </w:p>
        </w:tc>
      </w:tr>
      <w:tr>
        <w:tc>
          <w:tcPr/>
          <w:p>
            <w:pPr>
              <w:pStyle w:val="Compact"/>
              <w:jc w:val="left"/>
            </w:pPr>
            <w:r>
              <w:t xml:space="preserve">Specialty</w:t>
            </w:r>
          </w:p>
        </w:tc>
        <w:tc>
          <w:tcPr/>
          <w:p>
            <w:pPr>
              <w:pStyle w:val="Compact"/>
              <w:jc w:val="left"/>
            </w:pPr>
            <w:r>
              <w:t xml:space="preserve">Diagnostic Radiology</w:t>
            </w:r>
          </w:p>
        </w:tc>
      </w:tr>
      <w:tr>
        <w:tc>
          <w:tcPr/>
          <w:p>
            <w:pPr>
              <w:pStyle w:val="Compact"/>
              <w:jc w:val="left"/>
            </w:pPr>
            <w:r>
              <w:t xml:space="preserve">Years of Practice</w:t>
            </w:r>
          </w:p>
        </w:tc>
        <w:tc>
          <w:tcPr/>
          <w:p>
            <w:pPr>
              <w:pStyle w:val="Compact"/>
              <w:jc w:val="left"/>
            </w:pPr>
            <w:r>
              <w:t xml:space="preserve">10</w:t>
            </w:r>
          </w:p>
        </w:tc>
      </w:tr>
      <w:tr>
        <w:tc>
          <w:tcPr/>
          <w:p>
            <w:pPr>
              <w:pStyle w:val="Compact"/>
              <w:jc w:val="left"/>
            </w:pPr>
            <w:r>
              <w:t xml:space="preserve">Location</w:t>
            </w:r>
          </w:p>
        </w:tc>
        <w:tc>
          <w:tcPr/>
          <w:p>
            <w:pPr>
              <w:pStyle w:val="Compact"/>
              <w:jc w:val="left"/>
            </w:pPr>
            <w:r>
              <w:t xml:space="preserve">Manhattan, New York City, United States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rPr>
          <w:bCs/>
          <w:b/>
        </w:rPr>
        <w:t xml:space="preserve">Clinical Performance:</w:t>
      </w:r>
      <w:r>
        <w:t xml:space="preserve"> </w:t>
      </w:r>
      <w:r>
        <w:t xml:space="preserve">Evaluation of diagnostic accuracy, interpretation quality, and adherence to clinical guidelines.</w:t>
      </w:r>
    </w:p>
    <w:p>
      <w:pPr>
        <w:numPr>
          <w:ilvl w:val="0"/>
          <w:numId w:val="1001"/>
        </w:numPr>
        <w:pStyle w:val="Compact"/>
      </w:pPr>
      <w:r>
        <w:rPr>
          <w:bCs/>
          <w:b/>
        </w:rPr>
        <w:t xml:space="preserve">Patient Care:</w:t>
      </w:r>
      <w:r>
        <w:t xml:space="preserve"> </w:t>
      </w:r>
      <w:r>
        <w:t xml:space="preserve">Assessment of patient interaction, communication, and overall satisfaction.</w:t>
      </w:r>
    </w:p>
    <w:p>
      <w:pPr>
        <w:numPr>
          <w:ilvl w:val="0"/>
          <w:numId w:val="1001"/>
        </w:numPr>
        <w:pStyle w:val="Compact"/>
      </w:pPr>
      <w:r>
        <w:rPr>
          <w:bCs/>
          <w:b/>
        </w:rPr>
        <w:t xml:space="preserve">Regulatory Compliance:</w:t>
      </w:r>
      <w:r>
        <w:t xml:space="preserve"> </w:t>
      </w:r>
      <w:r>
        <w:t xml:space="preserve">Verification of compliance with New York State regulations and federal laws applicable to radiology practices in the United States.</w:t>
      </w:r>
    </w:p>
    <w:p>
      <w:pPr>
        <w:numPr>
          <w:ilvl w:val="0"/>
          <w:numId w:val="1001"/>
        </w:numPr>
        <w:pStyle w:val="Compact"/>
      </w:pPr>
      <w:r>
        <w:rPr>
          <w:bCs/>
          <w:b/>
        </w:rPr>
        <w:t xml:space="preserve">Professional Conduct:</w:t>
      </w:r>
      <w:r>
        <w:t xml:space="preserve"> </w:t>
      </w:r>
      <w:r>
        <w:t xml:space="preserve">Review of ethical behavior, collaboration with colleagues, and participation in continuing education.</w:t>
      </w:r>
    </w:p>
    <w:bookmarkEnd w:id="23"/>
    <w:bookmarkStart w:id="24" w:name="clinical-performance"/>
    <w:p>
      <w:pPr>
        <w:pStyle w:val="Heading2"/>
      </w:pPr>
      <w:r>
        <w:t xml:space="preserve">4. Clinical Performance</w:t>
      </w:r>
    </w:p>
    <w:p>
      <w:pPr>
        <w:pStyle w:val="FirstParagraph"/>
      </w:pPr>
      <w:r>
        <w:t xml:space="preserve">Dr. Doe's clinical performance was assessed through a comprehensive review of 500 randomly selected cases over the past year. The analysis included comparisons with second opinions and follow-up results. Key findings include:</w:t>
      </w:r>
    </w:p>
    <w:p>
      <w:pPr>
        <w:numPr>
          <w:ilvl w:val="0"/>
          <w:numId w:val="1002"/>
        </w:numPr>
        <w:pStyle w:val="Compact"/>
      </w:pPr>
      <w:r>
        <w:rPr>
          <w:bCs/>
          <w:b/>
        </w:rPr>
        <w:t xml:space="preserve">Diagnostic Accuracy:</w:t>
      </w:r>
      <w:r>
        <w:t xml:space="preserve"> </w:t>
      </w:r>
      <w:r>
        <w:t xml:space="preserve">Dr. Doe demonstrated a diagnostic accuracy rate of 95%, which is above the national average for radiologists in the United States.</w:t>
      </w:r>
    </w:p>
    <w:p>
      <w:pPr>
        <w:numPr>
          <w:ilvl w:val="0"/>
          <w:numId w:val="1002"/>
        </w:numPr>
        <w:pStyle w:val="Compact"/>
      </w:pPr>
      <w:r>
        <w:rPr>
          <w:bCs/>
          <w:b/>
        </w:rPr>
        <w:t xml:space="preserve">Interpretation Quality:</w:t>
      </w:r>
      <w:r>
        <w:t xml:space="preserve"> </w:t>
      </w:r>
      <w:r>
        <w:t xml:space="preserve">Reports were clear, concise, and provided actionable insights for referring physicians. There were no significant discrepancies noted in the interpretations.</w:t>
      </w:r>
    </w:p>
    <w:p>
      <w:pPr>
        <w:numPr>
          <w:ilvl w:val="0"/>
          <w:numId w:val="1002"/>
        </w:numPr>
        <w:pStyle w:val="Compact"/>
      </w:pPr>
      <w:r>
        <w:rPr>
          <w:bCs/>
          <w:b/>
        </w:rPr>
        <w:t xml:space="preserve">Adherence to Guidelines:</w:t>
      </w:r>
      <w:r>
        <w:t xml:space="preserve"> </w:t>
      </w:r>
      <w:r>
        <w:t xml:space="preserve">Dr. Doe consistently followed the latest clinical guidelines and protocols established by the American College of Radiology (ACR).</w:t>
      </w:r>
    </w:p>
    <w:bookmarkEnd w:id="24"/>
    <w:bookmarkStart w:id="25" w:name="patient-care"/>
    <w:p>
      <w:pPr>
        <w:pStyle w:val="Heading2"/>
      </w:pPr>
      <w:r>
        <w:t xml:space="preserve">5. Patient Care</w:t>
      </w:r>
    </w:p>
    <w:p>
      <w:pPr>
        <w:pStyle w:val="FirstParagraph"/>
      </w:pPr>
      <w:r>
        <w:t xml:space="preserve">Patient care was evaluated through patient feedback surveys and direct observations. The results indicate:</w:t>
      </w:r>
    </w:p>
    <w:p>
      <w:pPr>
        <w:numPr>
          <w:ilvl w:val="0"/>
          <w:numId w:val="1003"/>
        </w:numPr>
        <w:pStyle w:val="Compact"/>
      </w:pPr>
      <w:r>
        <w:rPr>
          <w:bCs/>
          <w:b/>
        </w:rPr>
        <w:t xml:space="preserve">Patient Interaction:</w:t>
      </w:r>
      <w:r>
        <w:t xml:space="preserve"> </w:t>
      </w:r>
      <w:r>
        <w:t xml:space="preserve">Dr. Doe was observed to be empathetic, respectful, and attentive to patient concerns. Patients reported feeling comfortable and well-informed during their interactions.</w:t>
      </w:r>
    </w:p>
    <w:p>
      <w:pPr>
        <w:numPr>
          <w:ilvl w:val="0"/>
          <w:numId w:val="1003"/>
        </w:numPr>
        <w:pStyle w:val="Compact"/>
      </w:pPr>
      <w:r>
        <w:rPr>
          <w:bCs/>
          <w:b/>
        </w:rPr>
        <w:t xml:space="preserve">Communication:</w:t>
      </w:r>
      <w:r>
        <w:t xml:space="preserve"> </w:t>
      </w:r>
      <w:r>
        <w:t xml:space="preserve">Clear and effective communication with patients and their families was noted. Dr. Doe ensured that patients understood their procedures and results.</w:t>
      </w:r>
    </w:p>
    <w:p>
      <w:pPr>
        <w:numPr>
          <w:ilvl w:val="0"/>
          <w:numId w:val="1003"/>
        </w:numPr>
        <w:pStyle w:val="Compact"/>
      </w:pPr>
      <w:r>
        <w:rPr>
          <w:bCs/>
          <w:b/>
        </w:rPr>
        <w:t xml:space="preserve">Satisfaction:</w:t>
      </w:r>
      <w:r>
        <w:t xml:space="preserve"> </w:t>
      </w:r>
      <w:r>
        <w:t xml:space="preserve">Patient satisfaction scores were high, with an average rating of 4.8 out of 5.</w:t>
      </w:r>
    </w:p>
    <w:bookmarkEnd w:id="25"/>
    <w:bookmarkStart w:id="26" w:name="regulatory-compliance"/>
    <w:p>
      <w:pPr>
        <w:pStyle w:val="Heading2"/>
      </w:pPr>
      <w:r>
        <w:t xml:space="preserve">6. Regulatory Compliance</w:t>
      </w:r>
    </w:p>
    <w:p>
      <w:pPr>
        <w:pStyle w:val="FirstParagraph"/>
      </w:pPr>
      <w:r>
        <w:t xml:space="preserve">Compliance with regulatory requirements was thoroughly reviewed. Key points include:</w:t>
      </w:r>
    </w:p>
    <w:p>
      <w:pPr>
        <w:numPr>
          <w:ilvl w:val="0"/>
          <w:numId w:val="1004"/>
        </w:numPr>
        <w:pStyle w:val="Compact"/>
      </w:pPr>
      <w:r>
        <w:rPr>
          <w:bCs/>
          <w:b/>
        </w:rPr>
        <w:t xml:space="preserve">Licensing:</w:t>
      </w:r>
      <w:r>
        <w:t xml:space="preserve"> </w:t>
      </w:r>
      <w:r>
        <w:t xml:space="preserve">Dr. Doe holds a valid medical license in New York State and is board-certified in Diagnostic Radiology.</w:t>
      </w:r>
    </w:p>
    <w:p>
      <w:pPr>
        <w:numPr>
          <w:ilvl w:val="0"/>
          <w:numId w:val="1004"/>
        </w:numPr>
        <w:pStyle w:val="Compact"/>
      </w:pPr>
      <w:r>
        <w:rPr>
          <w:bCs/>
          <w:b/>
        </w:rPr>
        <w:t xml:space="preserve">Documentation:</w:t>
      </w:r>
      <w:r>
        <w:t xml:space="preserve"> </w:t>
      </w:r>
      <w:r>
        <w:t xml:space="preserve">All patient records were accurately and timely documented, meeting the standards required by New York City health regulations.</w:t>
      </w:r>
    </w:p>
    <w:p>
      <w:pPr>
        <w:numPr>
          <w:ilvl w:val="0"/>
          <w:numId w:val="1004"/>
        </w:numPr>
        <w:pStyle w:val="Compact"/>
      </w:pPr>
      <w:r>
        <w:rPr>
          <w:bCs/>
          <w:b/>
        </w:rPr>
        <w:t xml:space="preserve">Safety Protocols:</w:t>
      </w:r>
      <w:r>
        <w:t xml:space="preserve"> </w:t>
      </w:r>
      <w:r>
        <w:t xml:space="preserve">Dr. Doe adhered to all safety protocols, including radiation safety measures, ensuring patient and staff safety.</w:t>
      </w:r>
    </w:p>
    <w:bookmarkEnd w:id="26"/>
    <w:bookmarkStart w:id="27" w:name="professional-conduct"/>
    <w:p>
      <w:pPr>
        <w:pStyle w:val="Heading2"/>
      </w:pPr>
      <w:r>
        <w:t xml:space="preserve">7. Professional Conduct</w:t>
      </w:r>
    </w:p>
    <w:p>
      <w:pPr>
        <w:pStyle w:val="FirstParagraph"/>
      </w:pPr>
      <w:r>
        <w:t xml:space="preserve">Professional conduct was assessed through colleague interviews and review of professional activities. Findings include:</w:t>
      </w:r>
    </w:p>
    <w:p>
      <w:pPr>
        <w:numPr>
          <w:ilvl w:val="0"/>
          <w:numId w:val="1005"/>
        </w:numPr>
        <w:pStyle w:val="Compact"/>
      </w:pPr>
      <w:r>
        <w:rPr>
          <w:bCs/>
          <w:b/>
        </w:rPr>
        <w:t xml:space="preserve">Ethical Behavior:</w:t>
      </w:r>
      <w:r>
        <w:t xml:space="preserve"> </w:t>
      </w:r>
      <w:r>
        <w:t xml:space="preserve">Dr. Doe demonstrated high ethical standards in all professional interactions.</w:t>
      </w:r>
    </w:p>
    <w:p>
      <w:pPr>
        <w:numPr>
          <w:ilvl w:val="0"/>
          <w:numId w:val="1005"/>
        </w:numPr>
        <w:pStyle w:val="Compact"/>
      </w:pPr>
      <w:r>
        <w:rPr>
          <w:bCs/>
          <w:b/>
        </w:rPr>
        <w:t xml:space="preserve">Collaboration:</w:t>
      </w:r>
      <w:r>
        <w:t xml:space="preserve"> </w:t>
      </w:r>
      <w:r>
        <w:t xml:space="preserve">Positive feedback was received from colleagues regarding Dr. Doe's teamwork and willingness to assist others.</w:t>
      </w:r>
    </w:p>
    <w:p>
      <w:pPr>
        <w:numPr>
          <w:ilvl w:val="0"/>
          <w:numId w:val="1005"/>
        </w:numPr>
        <w:pStyle w:val="Compact"/>
      </w:pPr>
      <w:r>
        <w:rPr>
          <w:bCs/>
          <w:b/>
        </w:rPr>
        <w:t xml:space="preserve">Continuing Education:</w:t>
      </w:r>
      <w:r>
        <w:t xml:space="preserve"> </w:t>
      </w:r>
      <w:r>
        <w:t xml:space="preserve">Dr. Doe actively participated in continuing medical education (CME) activities, staying updated with the latest advancements in radiology.</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Continue current practices as they are highly effective and meet all regulatory standards.</w:t>
      </w:r>
    </w:p>
    <w:p>
      <w:pPr>
        <w:numPr>
          <w:ilvl w:val="0"/>
          <w:numId w:val="1006"/>
        </w:numPr>
        <w:pStyle w:val="Compact"/>
      </w:pPr>
      <w:r>
        <w:t xml:space="preserve">Consider participating in additional quality improvement initiatives to further enhance diagnostic accuracy.</w:t>
      </w:r>
    </w:p>
    <w:p>
      <w:pPr>
        <w:numPr>
          <w:ilvl w:val="0"/>
          <w:numId w:val="1006"/>
        </w:numPr>
        <w:pStyle w:val="Compact"/>
      </w:pPr>
      <w:r>
        <w:t xml:space="preserve">Maintain active involvement in professional organizations and continuing education to stay abreast of emerging trends in radiology.</w:t>
      </w:r>
    </w:p>
    <w:bookmarkEnd w:id="28"/>
    <w:bookmarkStart w:id="29" w:name="conclusion"/>
    <w:p>
      <w:pPr>
        <w:pStyle w:val="Heading2"/>
      </w:pPr>
      <w:r>
        <w:t xml:space="preserve">9. Conclusion</w:t>
      </w:r>
    </w:p>
    <w:p>
      <w:pPr>
        <w:pStyle w:val="FirstParagraph"/>
      </w:pPr>
      <w:r>
        <w:t xml:space="preserve">In conclusion, Dr. Jane Doe has demonstrated exceptional performance as a Radiologist in New York City, United States. Her clinical skills, patient care, regulatory compliance, and professional conduct are all exemplary. This Peer Review Report confirms that Dr. Doe meets and exceeds the standards expected of a radiologist in this region.</w:t>
      </w:r>
    </w:p>
    <w:bookmarkEnd w:id="29"/>
    <w:p>
      <w:pPr>
        <w:pStyle w:val="BodyText"/>
      </w:pPr>
      <w:r>
        <w:rPr>
          <w:bCs/>
          <w:b/>
        </w:rPr>
        <w:t xml:space="preserve">Prepared by:</w:t>
      </w:r>
    </w:p>
    <w:p>
      <w:pPr>
        <w:pStyle w:val="BodyText"/>
      </w:pPr>
      <w:r>
        <w:t xml:space="preserve">Dr. John Smith</w:t>
      </w:r>
    </w:p>
    <w:p>
      <w:pPr>
        <w:pStyle w:val="BodyText"/>
      </w:pPr>
      <w:r>
        <w:t xml:space="preserve">Chief of Radiology</w:t>
      </w:r>
    </w:p>
    <w:p>
      <w:pPr>
        <w:pStyle w:val="BodyText"/>
      </w:pPr>
      <w:r>
        <w:t xml:space="preserve">Metropolitan Radiology Associates</w:t>
      </w:r>
    </w:p>
    <w:p>
      <w:pPr>
        <w:pStyle w:val="BodyText"/>
      </w:pP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2026-10-10T08:15:29Z</dcterms:created>
  <dcterms:modified xsi:type="dcterms:W3CDTF">2026-10-10T08:15:29Z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