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Caracas Diagnostic Imaging Center, Venezuela Caracas</w:t>
      </w:r>
    </w:p>
    <w:p>
      <w:pPr>
        <w:pStyle w:val="BodyText"/>
      </w:pPr>
      <w:r>
        <w:rPr>
          <w:bCs/>
          <w:b/>
        </w:rPr>
        <w:t xml:space="preserve">Date of Report:</w:t>
      </w:r>
      <w:r>
        <w:t xml:space="preserve"> </w:t>
      </w:r>
      <w:r>
        <w:t xml:space="preserve">October 10, 2023</w:t>
      </w:r>
    </w:p>
    <w:p>
      <w:pPr>
        <w:pStyle w:val="BodyText"/>
      </w:pPr>
      <w:r>
        <w:rPr>
          <w:bCs/>
          <w:b/>
        </w:rPr>
        <w:t xml:space="preserve">Report ID:</w:t>
      </w:r>
      <w:r>
        <w:t xml:space="preserve"> </w:t>
      </w:r>
      <w:r>
        <w:t xml:space="preserve">PR-2023-10-001</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diagnostic accuracy, and adherence to clinical guidelines of a Radiologist practicing at a medical facility in Venezuela Caracas. The purpose of this review is to ensure the highest standards of patient care, diagnostic precision, and compliance with local and international radiological practices. The review process involves a comprehensive assessment of case studies, imaging reports, and clinical interactions over a specified period.</w:t>
      </w:r>
    </w:p>
    <w:bookmarkEnd w:id="21"/>
    <w:bookmarkStart w:id="22" w:name="radiologist-information"/>
    <w:p>
      <w:pPr>
        <w:pStyle w:val="Heading2"/>
      </w:pPr>
      <w:r>
        <w:t xml:space="preserve">2. Radiologist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Dr. Juan Pérez</w:t>
            </w:r>
          </w:p>
        </w:tc>
      </w:tr>
      <w:tr>
        <w:tc>
          <w:tcPr/>
          <w:p>
            <w:pPr>
              <w:pStyle w:val="Compact"/>
              <w:jc w:val="left"/>
            </w:pPr>
            <w:r>
              <w:t xml:space="preserve">Specialty</w:t>
            </w:r>
          </w:p>
        </w:tc>
        <w:tc>
          <w:tcPr/>
          <w:p>
            <w:pPr>
              <w:pStyle w:val="Compact"/>
              <w:jc w:val="left"/>
            </w:pPr>
            <w:r>
              <w:t xml:space="preserve">Radiology</w:t>
            </w:r>
          </w:p>
        </w:tc>
      </w:tr>
      <w:tr>
        <w:tc>
          <w:tcPr/>
          <w:p>
            <w:pPr>
              <w:pStyle w:val="Compact"/>
              <w:jc w:val="left"/>
            </w:pPr>
            <w:r>
              <w:t xml:space="preserve">License Number</w:t>
            </w:r>
          </w:p>
        </w:tc>
        <w:tc>
          <w:tcPr/>
          <w:p>
            <w:pPr>
              <w:pStyle w:val="Compact"/>
              <w:jc w:val="left"/>
            </w:pPr>
            <w:r>
              <w:t xml:space="preserve">VE-RAD-12345</w:t>
            </w:r>
          </w:p>
        </w:tc>
      </w:tr>
      <w:tr>
        <w:tc>
          <w:tcPr/>
          <w:p>
            <w:pPr>
              <w:pStyle w:val="Compact"/>
              <w:jc w:val="left"/>
            </w:pPr>
            <w:r>
              <w:t xml:space="preserve">Years of Experience</w:t>
            </w:r>
          </w:p>
        </w:tc>
        <w:tc>
          <w:tcPr/>
          <w:p>
            <w:pPr>
              <w:pStyle w:val="Compact"/>
              <w:jc w:val="left"/>
            </w:pPr>
            <w:r>
              <w:t xml:space="preserve">15 years</w:t>
            </w:r>
          </w:p>
        </w:tc>
      </w:tr>
      <w:tr>
        <w:tc>
          <w:tcPr/>
          <w:p>
            <w:pPr>
              <w:pStyle w:val="Compact"/>
              <w:jc w:val="left"/>
            </w:pPr>
            <w:r>
              <w:t xml:space="preserve">Facility</w:t>
            </w:r>
          </w:p>
        </w:tc>
        <w:tc>
          <w:tcPr/>
          <w:p>
            <w:pPr>
              <w:pStyle w:val="Compact"/>
              <w:jc w:val="left"/>
            </w:pPr>
            <w:r>
              <w:t xml:space="preserve">Caracas Diagnostic Imaging Center, Venezuela Caracas</w:t>
            </w:r>
          </w:p>
        </w:tc>
      </w:tr>
    </w:tbl>
    <w:bookmarkEnd w:id="22"/>
    <w:bookmarkStart w:id="23" w:name="scope-of-review"/>
    <w:p>
      <w:pPr>
        <w:pStyle w:val="Heading2"/>
      </w:pPr>
      <w:r>
        <w:t xml:space="preserve">3. Scope of Review</w:t>
      </w:r>
    </w:p>
    <w:p>
      <w:pPr>
        <w:pStyle w:val="FirstParagraph"/>
      </w:pPr>
      <w:r>
        <w:t xml:space="preserve">The scope of this Peer Review Report encompasses the following areas:</w:t>
      </w:r>
    </w:p>
    <w:p>
      <w:pPr>
        <w:numPr>
          <w:ilvl w:val="0"/>
          <w:numId w:val="1001"/>
        </w:numPr>
        <w:pStyle w:val="Compact"/>
      </w:pPr>
      <w:r>
        <w:rPr>
          <w:bCs/>
          <w:b/>
        </w:rPr>
        <w:t xml:space="preserve">Diagnostic Accuracy:</w:t>
      </w:r>
      <w:r>
        <w:t xml:space="preserve"> </w:t>
      </w:r>
      <w:r>
        <w:t xml:space="preserve">Evaluation of the Radiologist's ability to correctly interpret imaging studies, including X-rays, CT scans, MRIs, and ultrasounds.</w:t>
      </w:r>
    </w:p>
    <w:p>
      <w:pPr>
        <w:numPr>
          <w:ilvl w:val="0"/>
          <w:numId w:val="1001"/>
        </w:numPr>
        <w:pStyle w:val="Compact"/>
      </w:pPr>
      <w:r>
        <w:rPr>
          <w:bCs/>
          <w:b/>
        </w:rPr>
        <w:t xml:space="preserve">Report Quality:</w:t>
      </w:r>
      <w:r>
        <w:t xml:space="preserve"> </w:t>
      </w:r>
      <w:r>
        <w:t xml:space="preserve">Assessment of the clarity, completeness, and timeliness of radiological reports.</w:t>
      </w:r>
    </w:p>
    <w:p>
      <w:pPr>
        <w:numPr>
          <w:ilvl w:val="0"/>
          <w:numId w:val="1001"/>
        </w:numPr>
        <w:pStyle w:val="Compact"/>
      </w:pPr>
      <w:r>
        <w:rPr>
          <w:bCs/>
          <w:b/>
        </w:rPr>
        <w:t xml:space="preserve">Clinical Communication:</w:t>
      </w:r>
      <w:r>
        <w:t xml:space="preserve"> </w:t>
      </w:r>
      <w:r>
        <w:t xml:space="preserve">Review of the Radiologist's interactions with referring physicians and patients.</w:t>
      </w:r>
    </w:p>
    <w:p>
      <w:pPr>
        <w:numPr>
          <w:ilvl w:val="0"/>
          <w:numId w:val="1001"/>
        </w:numPr>
        <w:pStyle w:val="Compact"/>
      </w:pPr>
      <w:r>
        <w:rPr>
          <w:bCs/>
          <w:b/>
        </w:rPr>
        <w:t xml:space="preserve">Adherence to Guidelines:</w:t>
      </w:r>
      <w:r>
        <w:t xml:space="preserve"> </w:t>
      </w:r>
      <w:r>
        <w:t xml:space="preserve">Verification of compliance with established radiological protocols and safety standards in Venezuela Caracas.</w:t>
      </w:r>
    </w:p>
    <w:p>
      <w:pPr>
        <w:numPr>
          <w:ilvl w:val="0"/>
          <w:numId w:val="1001"/>
        </w:numPr>
        <w:pStyle w:val="Compact"/>
      </w:pPr>
      <w:r>
        <w:rPr>
          <w:bCs/>
          <w:b/>
        </w:rPr>
        <w:t xml:space="preserve">Continuing Education:</w:t>
      </w:r>
      <w:r>
        <w:t xml:space="preserve"> </w:t>
      </w:r>
      <w:r>
        <w:t xml:space="preserve">Examination of the Radiologist's engagement in professional development activities.</w:t>
      </w:r>
    </w:p>
    <w:bookmarkEnd w:id="23"/>
    <w:bookmarkStart w:id="24" w:name="methodology"/>
    <w:p>
      <w:pPr>
        <w:pStyle w:val="Heading2"/>
      </w:pPr>
      <w:r>
        <w:t xml:space="preserve">4. Methodology</w:t>
      </w:r>
    </w:p>
    <w:p>
      <w:pPr>
        <w:pStyle w:val="FirstParagraph"/>
      </w:pPr>
      <w:r>
        <w:t xml:space="preserve">The Peer Review Report was conducted using the following methodology:</w:t>
      </w:r>
    </w:p>
    <w:p>
      <w:pPr>
        <w:numPr>
          <w:ilvl w:val="0"/>
          <w:numId w:val="1002"/>
        </w:numPr>
        <w:pStyle w:val="Compact"/>
      </w:pPr>
      <w:r>
        <w:t xml:space="preserve">A random sample of 100 imaging cases was selected from the Radiologist's records over the past six months.</w:t>
      </w:r>
    </w:p>
    <w:p>
      <w:pPr>
        <w:numPr>
          <w:ilvl w:val="0"/>
          <w:numId w:val="1002"/>
        </w:numPr>
        <w:pStyle w:val="Compact"/>
      </w:pPr>
      <w:r>
        <w:t xml:space="preserve">Each case was independently reviewed by a panel of three senior Radiologists.</w:t>
      </w:r>
    </w:p>
    <w:p>
      <w:pPr>
        <w:numPr>
          <w:ilvl w:val="0"/>
          <w:numId w:val="1002"/>
        </w:numPr>
        <w:pStyle w:val="Compact"/>
      </w:pPr>
      <w:r>
        <w:t xml:space="preserve">Discrepancies between the original interpretation and the panel's assessment were documented and analyzed.</w:t>
      </w:r>
    </w:p>
    <w:p>
      <w:pPr>
        <w:numPr>
          <w:ilvl w:val="0"/>
          <w:numId w:val="1002"/>
        </w:numPr>
        <w:pStyle w:val="Compact"/>
      </w:pPr>
      <w:r>
        <w:t xml:space="preserve">Feedback was gathered from referring physicians and patients regarding the Radiologist's communication and professionalism.</w:t>
      </w:r>
    </w:p>
    <w:bookmarkEnd w:id="24"/>
    <w:bookmarkStart w:id="30" w:name="findings"/>
    <w:p>
      <w:pPr>
        <w:pStyle w:val="Heading2"/>
      </w:pPr>
      <w:r>
        <w:t xml:space="preserve">5. Findings</w:t>
      </w:r>
    </w:p>
    <w:bookmarkStart w:id="25" w:name="diagnostic-accuracy"/>
    <w:p>
      <w:pPr>
        <w:pStyle w:val="Heading3"/>
      </w:pPr>
      <w:r>
        <w:t xml:space="preserve">5.1 Diagnostic Accuracy</w:t>
      </w:r>
    </w:p>
    <w:p>
      <w:pPr>
        <w:pStyle w:val="FirstParagraph"/>
      </w:pPr>
      <w:r>
        <w:t xml:space="preserve">The Radiologist demonstrated a high level of diagnostic accuracy, with a concordance rate of 95% between the original interpretations and the panel's assessments. Minor discrepancies were noted in complex cases involving rare pathologies, which are common challenges in the field of radiology.</w:t>
      </w:r>
    </w:p>
    <w:bookmarkEnd w:id="25"/>
    <w:bookmarkStart w:id="26" w:name="report-quality"/>
    <w:p>
      <w:pPr>
        <w:pStyle w:val="Heading3"/>
      </w:pPr>
      <w:r>
        <w:t xml:space="preserve">5.2 Report Quality</w:t>
      </w:r>
    </w:p>
    <w:p>
      <w:pPr>
        <w:pStyle w:val="FirstParagraph"/>
      </w:pPr>
      <w:r>
        <w:t xml:space="preserve">Radiological reports were generally clear, concise, and comprehensive. However, there were instances where additional clinical context could have been included to enhance the utility of the reports for referring physicians.</w:t>
      </w:r>
    </w:p>
    <w:bookmarkEnd w:id="26"/>
    <w:bookmarkStart w:id="27" w:name="clinical-communication"/>
    <w:p>
      <w:pPr>
        <w:pStyle w:val="Heading3"/>
      </w:pPr>
      <w:r>
        <w:t xml:space="preserve">5.3 Clinical Communication</w:t>
      </w:r>
    </w:p>
    <w:p>
      <w:pPr>
        <w:pStyle w:val="FirstParagraph"/>
      </w:pPr>
      <w:r>
        <w:t xml:space="preserve">Feedback from referring physicians indicated that the Radiologist was responsive and collaborative. Patients reported positive experiences, noting the Radiologist's ability to explain procedures and findings in an understandable manner.</w:t>
      </w:r>
    </w:p>
    <w:bookmarkEnd w:id="27"/>
    <w:bookmarkStart w:id="28" w:name="adherence-to-guidelines"/>
    <w:p>
      <w:pPr>
        <w:pStyle w:val="Heading3"/>
      </w:pPr>
      <w:r>
        <w:t xml:space="preserve">5.4 Adherence to Guidelines</w:t>
      </w:r>
    </w:p>
    <w:p>
      <w:pPr>
        <w:pStyle w:val="FirstParagraph"/>
      </w:pPr>
      <w:r>
        <w:t xml:space="preserve">The Radiologist consistently adhered to established radiological protocols and safety standards. There were no significant deviations from the guidelines specific to Venezuela Caracas.</w:t>
      </w:r>
    </w:p>
    <w:bookmarkEnd w:id="28"/>
    <w:bookmarkStart w:id="29" w:name="continuing-education"/>
    <w:p>
      <w:pPr>
        <w:pStyle w:val="Heading3"/>
      </w:pPr>
      <w:r>
        <w:t xml:space="preserve">5.5 Continuing Education</w:t>
      </w:r>
    </w:p>
    <w:p>
      <w:pPr>
        <w:pStyle w:val="FirstParagraph"/>
      </w:pPr>
      <w:r>
        <w:t xml:space="preserve">The Radiologist actively participated in continuing education programs, including workshops and conferences focused on advancements in radiological technology and techniques.</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Enhance Report Detail:</w:t>
      </w:r>
      <w:r>
        <w:t xml:space="preserve"> </w:t>
      </w:r>
      <w:r>
        <w:t xml:space="preserve">Encourage the inclusion of more clinical context in radiological reports to support referring physicians in decision-making.</w:t>
      </w:r>
    </w:p>
    <w:p>
      <w:pPr>
        <w:numPr>
          <w:ilvl w:val="0"/>
          <w:numId w:val="1003"/>
        </w:numPr>
        <w:pStyle w:val="Compact"/>
      </w:pPr>
      <w:r>
        <w:rPr>
          <w:bCs/>
          <w:b/>
        </w:rPr>
        <w:t xml:space="preserve">Complex Case Consultation:</w:t>
      </w:r>
      <w:r>
        <w:t xml:space="preserve"> </w:t>
      </w:r>
      <w:r>
        <w:t xml:space="preserve">Establish a protocol for consulting with senior colleagues on complex or rare cases to further improve diagnostic accuracy.</w:t>
      </w:r>
    </w:p>
    <w:p>
      <w:pPr>
        <w:numPr>
          <w:ilvl w:val="0"/>
          <w:numId w:val="1003"/>
        </w:numPr>
        <w:pStyle w:val="Compact"/>
      </w:pPr>
      <w:r>
        <w:rPr>
          <w:bCs/>
          <w:b/>
        </w:rPr>
        <w:t xml:space="preserve">Feedback Mechanism:</w:t>
      </w:r>
      <w:r>
        <w:t xml:space="preserve"> </w:t>
      </w:r>
      <w:r>
        <w:t xml:space="preserve">Implement a regular feedback mechanism with referring physicians to continuously improve communication and report quality.</w:t>
      </w:r>
    </w:p>
    <w:bookmarkEnd w:id="31"/>
    <w:bookmarkStart w:id="32" w:name="conclusion"/>
    <w:p>
      <w:pPr>
        <w:pStyle w:val="Heading2"/>
      </w:pPr>
      <w:r>
        <w:t xml:space="preserve">7. Conclusion</w:t>
      </w:r>
    </w:p>
    <w:p>
      <w:pPr>
        <w:pStyle w:val="FirstParagraph"/>
      </w:pPr>
      <w:r>
        <w:t xml:space="preserve">This Peer Review Report concludes that the Radiologist under review maintains a high standard of professional practice, diagnostic accuracy, and patient care. The recommendations provided are intended to support ongoing professional development and ensure continued excellence in radiological services at the facility in Venezuela Caracas.</w:t>
      </w:r>
    </w:p>
    <w:bookmarkEnd w:id="32"/>
    <w:p>
      <w:pPr>
        <w:pStyle w:val="BodyText"/>
      </w:pPr>
      <w:r>
        <w:rPr>
          <w:bCs/>
          <w:b/>
        </w:rPr>
        <w:t xml:space="preserve">Prepared by:</w:t>
      </w:r>
    </w:p>
    <w:p>
      <w:pPr>
        <w:pStyle w:val="BodyText"/>
      </w:pPr>
      <w:r>
        <w:t xml:space="preserve">Dr. María González</w:t>
      </w:r>
    </w:p>
    <w:p>
      <w:pPr>
        <w:pStyle w:val="BodyText"/>
      </w:pPr>
      <w:r>
        <w:t xml:space="preserve">Senior Radiologist</w:t>
      </w:r>
    </w:p>
    <w:p>
      <w:pPr>
        <w:pStyle w:val="BodyText"/>
      </w:pPr>
      <w:r>
        <w:t xml:space="preserve">Caracas Diagnostic Imaging Center</w:t>
      </w:r>
    </w:p>
    <w:p>
      <w:pPr>
        <w:pStyle w:val="BodyText"/>
      </w:pPr>
      <w:r>
        <w:t xml:space="preserve">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2026-10-10T09:48:52Z</dcterms:created>
  <dcterms:modified xsi:type="dcterms:W3CDTF">2026-10-10T09:48:52Z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