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competencies, and project contributions of a Robotics Engineer operating within the dynamic technological ecosystem of Argentina Córdoba. The review focuses on the engineer's ability to design, develop, and implement robotic systems that meet the specific industrial and academic demands of the region. The assessment highlights the engineer's proficiency in integrating advanced automation solutions, their collaboration with local stakeholders, and their adherence to international engineering standards while addressing the unique challenges of the Córdoba market.</w:t>
      </w:r>
    </w:p>
    <w:bookmarkEnd w:id="21"/>
    <w:bookmarkStart w:id="22" w:name="Xf8b0311a9640344ee9f988045bdf7319f9a62aa"/>
    <w:p>
      <w:pPr>
        <w:pStyle w:val="Heading2"/>
      </w:pPr>
      <w:r>
        <w:t xml:space="preserve">2. Technical Competencies and Skill Assessment</w:t>
      </w:r>
    </w:p>
    <w:p>
      <w:pPr>
        <w:pStyle w:val="FirstParagraph"/>
      </w:pPr>
      <w:r>
        <w:t xml:space="preserve">The Robotics Engineer has demonstrated exceptional technical skills in multiple domains critical to the field. Their expertise in mechanical design, electronics, and software integration is evident in the successful deployment of several automation projects in Córdoba's manufacturing sector. The engineer's proficiency with programming languages such as C++, Python, and ROS (Robot Operating System) has been instrumental in developing robust control algorithms for robotic arms and autonomous mobile robots.</w:t>
      </w:r>
    </w:p>
    <w:p>
      <w:pPr>
        <w:pStyle w:val="BodyText"/>
      </w:pPr>
      <w:r>
        <w:t xml:space="preserve">Furthermore, the engineer's ability to work with advanced sensors, actuators, and vision systems has significantly enhanced the precision and reliability of the robotic systems implemented. Their knowledge of machine learning and artificial intelligence has been particularly valuable in creating adaptive robotic solutions that can operate in complex, unstructured environments typical of Córdoba's agricultural and industrial settings.</w:t>
      </w:r>
    </w:p>
    <w:bookmarkEnd w:id="22"/>
    <w:bookmarkStart w:id="23" w:name="project-contributions-and-impact"/>
    <w:p>
      <w:pPr>
        <w:pStyle w:val="Heading2"/>
      </w:pPr>
      <w:r>
        <w:t xml:space="preserve">3. Project Contributions and Impact</w:t>
      </w:r>
    </w:p>
    <w:p>
      <w:pPr>
        <w:pStyle w:val="FirstParagraph"/>
      </w:pPr>
      <w:r>
        <w:t xml:space="preserve">The Robotics Engineer has played a pivotal role in several high-impact projects within Argentina Córdoba. One notable achievement is the development of an automated sorting system for a local agricultural processing plant, which increased efficiency by 35% and reduced labor costs. This project not only showcased the engineer's technical prowess but also their ability to understand and address the specific needs of Córdoba's agricultural industry.</w:t>
      </w:r>
    </w:p>
    <w:p>
      <w:pPr>
        <w:pStyle w:val="BodyText"/>
      </w:pPr>
      <w:r>
        <w:t xml:space="preserve">Additionally, the engineer contributed to a collaborative research initiative with a leading university in Córdoba, focusing on the development of assistive robotics for healthcare. This project has the potential to revolutionize patient care in the region by providing innovative solutions for elderly care and rehabilitation. The engineer's involvement in this initiative underscores their commitment to leveraging robotics for social good and their ability to work effectively in interdisciplinary teams.</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essential for success in the field of robotics, and the engineer has excelled in these areas. They have consistently demonstrated the ability to work closely with cross-functional teams, including mechanical engineers, software developers, and project managers, to deliver projects on time and within budget. Their clear and concise communication skills have been particularly valuable in explaining complex technical concepts to non-technical stakeholders, ensuring alignment and buy-in from all parties involved.</w:t>
      </w:r>
    </w:p>
    <w:p>
      <w:pPr>
        <w:pStyle w:val="BodyText"/>
      </w:pPr>
      <w:r>
        <w:t xml:space="preserve">The engineer has also been an active participant in local robotics communities and professional networks in Córdoba, contributing to knowledge sharing and fostering a culture of innovation. Their willingness to mentor junior engineers and share best practices has had a positive impact on the overall growth and development of the robotics talent pool in the region.</w:t>
      </w:r>
    </w:p>
    <w:bookmarkEnd w:id="24"/>
    <w:bookmarkStart w:id="25" w:name="Xa5a2862cbbf57c50a7eaae74d7c19c6776dbb8d"/>
    <w:p>
      <w:pPr>
        <w:pStyle w:val="Heading2"/>
      </w:pPr>
      <w:r>
        <w:t xml:space="preserve">5. Adherence to Standards and Best Practices</w:t>
      </w:r>
    </w:p>
    <w:p>
      <w:pPr>
        <w:pStyle w:val="FirstParagraph"/>
      </w:pPr>
      <w:r>
        <w:t xml:space="preserve">The Robotics Engineer has consistently adhered to international engineering standards and best practices in their work. They have ensured that all robotic systems developed comply with relevant safety regulations and quality standards, minimizing risks and ensuring reliability. Their attention to detail and commitment to continuous improvement have resulted in the delivery of high-quality solutions that meet or exceed client expectations.</w:t>
      </w:r>
    </w:p>
    <w:p>
      <w:pPr>
        <w:pStyle w:val="BodyText"/>
      </w:pPr>
      <w:r>
        <w:t xml:space="preserve">Moreover, the engineer has demonstrated a strong understanding of the ethical implications of robotics and has taken steps to ensure that their work aligns with ethical guidelines. This includes considerations for data privacy, user safety, and the potential societal impact of robotic technologies.</w:t>
      </w:r>
    </w:p>
    <w:bookmarkEnd w:id="25"/>
    <w:bookmarkStart w:id="26" w:name="areas-for-improvement"/>
    <w:p>
      <w:pPr>
        <w:pStyle w:val="Heading2"/>
      </w:pPr>
      <w:r>
        <w:t xml:space="preserve">6. Areas for Improvement</w:t>
      </w:r>
    </w:p>
    <w:p>
      <w:pPr>
        <w:pStyle w:val="FirstParagraph"/>
      </w:pPr>
      <w:r>
        <w:t xml:space="preserve">While the Robotics Engineer has performed exceptionally well, there are areas where further development could enhance their effectiveness. One area for improvement is the integration of more advanced AI and machine learning techniques into their projects. While the engineer has a solid foundation in these areas, staying at the forefront of these rapidly evolving technologies will be crucial for maintaining a competitive edge in the robotics industry.</w:t>
      </w:r>
    </w:p>
    <w:p>
      <w:pPr>
        <w:pStyle w:val="BodyText"/>
      </w:pPr>
      <w:r>
        <w:t xml:space="preserve">Additionally, the engineer could benefit from expanding their knowledge of global robotics trends and innovations. Engaging more with international conferences, publications, and collaborations could provide valuable insights and inspire new ideas for projects in Córdoba.</w:t>
      </w:r>
    </w:p>
    <w:bookmarkEnd w:id="26"/>
    <w:bookmarkStart w:id="27" w:name="conclusion-and-recommendations"/>
    <w:p>
      <w:pPr>
        <w:pStyle w:val="Heading2"/>
      </w:pPr>
      <w:r>
        <w:t xml:space="preserve">7. Conclusion and Recommendations</w:t>
      </w:r>
    </w:p>
    <w:p>
      <w:pPr>
        <w:pStyle w:val="FirstParagraph"/>
      </w:pPr>
      <w:r>
        <w:t xml:space="preserve">In conclusion, the Robotics Engineer has made significant contributions to the advancement of robotics in Argentina Córdoba. Their technical expertise, project achievements, collaborative spirit, and commitment to excellence have had a positive impact on both the industry and the community. Based on this Peer Review Report, it is recommended that the engineer continue to pursue opportunities for professional development, particularly in the areas of AI and global robotics trends.</w:t>
      </w:r>
    </w:p>
    <w:p>
      <w:pPr>
        <w:pStyle w:val="BodyText"/>
      </w:pPr>
      <w:r>
        <w:t xml:space="preserve">The engineer's work exemplifies the potential of robotics to drive innovation and economic growth in Córdoba, and their continued efforts will be invaluable in shaping the future of the region's technological landscape.</w:t>
      </w:r>
    </w:p>
    <w:bookmarkEnd w:id="27"/>
    <w:p>
      <w:pPr>
        <w:pStyle w:val="BodyText"/>
      </w:pPr>
      <w:r>
        <w:rPr>
          <w:bCs/>
          <w:b/>
        </w:rPr>
        <w:t xml:space="preserve">Reviewed by:</w:t>
      </w:r>
    </w:p>
    <w:p>
      <w:pPr>
        <w:pStyle w:val="BodyText"/>
      </w:pPr>
      <w:r>
        <w:t xml:space="preserve">Senior Technical Committee</w:t>
      </w:r>
    </w:p>
    <w:p>
      <w:pPr>
        <w:pStyle w:val="BodyText"/>
      </w:pPr>
      <w:r>
        <w:t xml:space="preserve">Robotics Engineering Division</w:t>
      </w:r>
    </w:p>
    <w:p>
      <w:pPr>
        <w:pStyle w:val="BodyText"/>
      </w:pPr>
      <w: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Argentina Córdoba</dc:title>
  <dc:creator/>
  <dc:language>en</dc:language>
  <cp:keywords/>
  <dcterms:created xsi:type="dcterms:W3CDTF">2026-10-10T08:39:47Z</dcterms:created>
  <dcterms:modified xsi:type="dcterms:W3CDTF">2026-10-10T08:39:47Z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