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Robotics Engineer</w:t>
      </w:r>
    </w:p>
    <w:p>
      <w:pPr>
        <w:pStyle w:val="BodyText"/>
      </w:pPr>
      <w:r>
        <w:rPr>
          <w:bCs/>
          <w:b/>
        </w:rPr>
        <w:t xml:space="preserve">Location:</w:t>
      </w:r>
      <w:r>
        <w:t xml:space="preserve"> </w:t>
      </w:r>
      <w:r>
        <w:t xml:space="preserve">Brisbane, Australia</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Senior Robotics Specialist, Queensland Robotics Association</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project contributions of a Robotics Engineer operating within the dynamic technological landscape of Brisbane, Australia. The purpose of this review is to provide a comprehensive assessment of the engineer's performance, focusing on their ability to design, develop, and implement robotic systems that meet industry standards and local regulatory requirements. Brisbane, as a growing hub for innovation and technology in Australia, presents unique challenges and opportunities for robotics professionals, and this report aims to highlight how the engineer has navigated these aspects effectively.</w:t>
      </w:r>
    </w:p>
    <w:bookmarkEnd w:id="21"/>
    <w:bookmarkStart w:id="25" w:name="technical-expertise"/>
    <w:p>
      <w:pPr>
        <w:pStyle w:val="Heading2"/>
      </w:pPr>
      <w:r>
        <w:t xml:space="preserve">2. Technical Expertise</w:t>
      </w:r>
    </w:p>
    <w:bookmarkStart w:id="22" w:name="design-and-development"/>
    <w:p>
      <w:pPr>
        <w:pStyle w:val="Heading3"/>
      </w:pPr>
      <w:r>
        <w:t xml:space="preserve">2.1 Design and Development</w:t>
      </w:r>
    </w:p>
    <w:p>
      <w:pPr>
        <w:pStyle w:val="FirstParagraph"/>
      </w:pPr>
      <w:r>
        <w:t xml:space="preserve">The Robotics Engineer has demonstrated exceptional skills in the design and development of robotic systems. Their work on autonomous mobile robots (AMRs) for warehouse automation in Brisbane's logistics sector showcases a deep understanding of mechanical design, sensor integration, and control systems. The engineer's ability to optimize robot performance while adhering to safety standards set by Safe Work Australia is commendable. Their use of advanced simulation tools, such as Gazebo and ROS (Robot Operating System), has significantly reduced development time and improved system reliability.</w:t>
      </w:r>
    </w:p>
    <w:bookmarkEnd w:id="22"/>
    <w:bookmarkStart w:id="23" w:name="programming-and-software-integration"/>
    <w:p>
      <w:pPr>
        <w:pStyle w:val="Heading3"/>
      </w:pPr>
      <w:r>
        <w:t xml:space="preserve">2.2 Programming and Software Integration</w:t>
      </w:r>
    </w:p>
    <w:p>
      <w:pPr>
        <w:pStyle w:val="FirstParagraph"/>
      </w:pPr>
      <w:r>
        <w:t xml:space="preserve">In terms of programming, the engineer has exhibited proficiency in multiple languages, including C++, Python, and MATLAB, which are critical for robotics applications. Their work on integrating machine learning algorithms for object recognition and path planning has enhanced the adaptability of robotic systems in unstructured environments. This is particularly relevant in Brisbane, where diverse industries such as agriculture, mining, and healthcare are increasingly adopting robotics solutions. The engineer's ability to collaborate with software developers and data scientists has further strengthened the interdisciplinary nature of their projects.</w:t>
      </w:r>
    </w:p>
    <w:bookmarkEnd w:id="23"/>
    <w:bookmarkStart w:id="24" w:name="hardware-and-electronics"/>
    <w:p>
      <w:pPr>
        <w:pStyle w:val="Heading3"/>
      </w:pPr>
      <w:r>
        <w:t xml:space="preserve">2.3 Hardware and Electronics</w:t>
      </w:r>
    </w:p>
    <w:p>
      <w:pPr>
        <w:pStyle w:val="FirstParagraph"/>
      </w:pPr>
      <w:r>
        <w:t xml:space="preserve">The engineer's expertise in hardware design and electronics is evident in their successful implementation of custom PCBs and embedded systems for robotic applications. Their attention to detail in selecting components that can withstand the harsh environmental conditions often encountered in Australian industries is noteworthy. For instance, their work on developing robust sensors for outdoor agricultural robots in Queensland demonstrates a practical understanding of the local context.</w:t>
      </w:r>
    </w:p>
    <w:bookmarkEnd w:id="24"/>
    <w:bookmarkEnd w:id="25"/>
    <w:bookmarkStart w:id="26" w:name="project-management-and-collaboration"/>
    <w:p>
      <w:pPr>
        <w:pStyle w:val="Heading2"/>
      </w:pPr>
      <w:r>
        <w:t xml:space="preserve">3. Project Management and Collaboration</w:t>
      </w:r>
    </w:p>
    <w:p>
      <w:pPr>
        <w:pStyle w:val="FirstParagraph"/>
      </w:pPr>
      <w:r>
        <w:t xml:space="preserve">The Robotics Engineer has consistently demonstrated strong project management skills, ensuring that projects are delivered on time and within budget. Their ability to coordinate with cross-functional teams, including mechanical engineers, software developers, and stakeholders, has been instrumental in the success of several high-profile projects in Brisbane. The engineer's proactive communication style and willingness to share knowledge have fostered a collaborative work environment, which is essential for tackling complex robotics challenges.</w:t>
      </w:r>
    </w:p>
    <w:p>
      <w:pPr>
        <w:pStyle w:val="BodyText"/>
      </w:pPr>
      <w:r>
        <w:t xml:space="preserve">Furthermore, the engineer has actively participated in local robotics communities and events in Brisbane, such as workshops organized by the Queensland Robotics Association. This engagement not only enhances their professional network but also contributes to the growth of the robotics ecosystem in the region.</w:t>
      </w:r>
    </w:p>
    <w:bookmarkEnd w:id="26"/>
    <w:bookmarkStart w:id="27" w:name="innovation-and-problem-solving"/>
    <w:p>
      <w:pPr>
        <w:pStyle w:val="Heading2"/>
      </w:pPr>
      <w:r>
        <w:t xml:space="preserve">4. Innovation and Problem-Solving</w:t>
      </w:r>
    </w:p>
    <w:p>
      <w:pPr>
        <w:pStyle w:val="FirstParagraph"/>
      </w:pPr>
      <w:r>
        <w:t xml:space="preserve">Innovation is a key attribute of a successful Robotics Engineer, and this individual has consistently demonstrated creativity in solving technical challenges. For example, their development of a novel calibration method for LiDAR sensors has improved the accuracy of autonomous navigation systems used in Brisbane's smart city initiatives. The engineer's ability to think critically and propose innovative solutions under tight deadlines is a valuable asset to any organization.</w:t>
      </w:r>
    </w:p>
    <w:p>
      <w:pPr>
        <w:pStyle w:val="BodyText"/>
      </w:pPr>
      <w:r>
        <w:t xml:space="preserve">Additionally, the engineer has shown a keen interest in emerging technologies such as swarm robotics and human-robot interaction. Their research in these areas has the potential to drive future advancements in robotics applications across various industries in Australia.</w:t>
      </w:r>
    </w:p>
    <w:bookmarkEnd w:id="27"/>
    <w:bookmarkStart w:id="28" w:name="compliance-and-safety"/>
    <w:p>
      <w:pPr>
        <w:pStyle w:val="Heading2"/>
      </w:pPr>
      <w:r>
        <w:t xml:space="preserve">5. Compliance and Safety</w:t>
      </w:r>
    </w:p>
    <w:p>
      <w:pPr>
        <w:pStyle w:val="FirstParagraph"/>
      </w:pPr>
      <w:r>
        <w:t xml:space="preserve">Given the stringent safety regulations in Australia, the Robotics Engineer has displayed a thorough understanding of compliance requirements. Their adherence to standards such as AS/NZS 4417 (Safety of industrial robots) and ISO 10218 ensures that all robotic systems they develop are safe for operation. The engineer's proactive approach to risk assessment and mitigation has minimized potential hazards, making their work reliable and trustworthy.</w:t>
      </w:r>
    </w:p>
    <w:bookmarkEnd w:id="28"/>
    <w:bookmarkStart w:id="29" w:name="areas-for-improvement"/>
    <w:p>
      <w:pPr>
        <w:pStyle w:val="Heading2"/>
      </w:pPr>
      <w:r>
        <w:t xml:space="preserve">6. Areas for Improvement</w:t>
      </w:r>
    </w:p>
    <w:p>
      <w:pPr>
        <w:pStyle w:val="FirstParagraph"/>
      </w:pPr>
      <w:r>
        <w:t xml:space="preserve">While the Robotics Engineer has performed exceptionally well, there are areas where further development could enhance their capabilities. For instance, expanding their knowledge of cloud-based robotics platforms could enable more scalable and interconnected robotic systems. Additionally, gaining experience in international standards and practices would be beneficial for working on global projects.</w:t>
      </w:r>
    </w:p>
    <w:bookmarkEnd w:id="29"/>
    <w:bookmarkStart w:id="30" w:name="conclusion"/>
    <w:p>
      <w:pPr>
        <w:pStyle w:val="Heading2"/>
      </w:pPr>
      <w:r>
        <w:t xml:space="preserve">7. Conclusion</w:t>
      </w:r>
    </w:p>
    <w:p>
      <w:pPr>
        <w:pStyle w:val="FirstParagraph"/>
      </w:pPr>
      <w:r>
        <w:t xml:space="preserve">In conclusion, this Peer Review Report highlights the outstanding contributions of the Robotics Engineer to the field of robotics in Brisbane, Australia. Their technical expertise, innovative problem-solving skills, and commitment to safety and compliance make them a valuable asset to any organization. The engineer's active involvement in the local robotics community further underscores their dedication to advancing the industry. With continued professional development, this individual is well-positioned to lead future robotics initiatives in Australia and beyond.</w:t>
      </w:r>
    </w:p>
    <w:bookmarkEnd w:id="30"/>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Robotics Specialist</w:t>
      </w:r>
    </w:p>
    <w:p>
      <w:pPr>
        <w:pStyle w:val="BodyText"/>
      </w:pPr>
      <w:r>
        <w:rPr>
          <w:bCs/>
          <w:b/>
        </w:rPr>
        <w:t xml:space="preserve">Organization:</w:t>
      </w:r>
      <w:r>
        <w:t xml:space="preserve"> </w:t>
      </w:r>
      <w:r>
        <w:t xml:space="preserve">Queensland Robotics Association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Brisbane, Australia</dc:title>
  <dc:creator/>
  <dc:language>en</dc:language>
  <cp:keywords/>
  <dcterms:created xsi:type="dcterms:W3CDTF">2026-10-10T07:21:47Z</dcterms:created>
  <dcterms:modified xsi:type="dcterms:W3CDTF">2026-10-10T07:21:47Z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