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Dhaka, Bangladesh</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project management capabilities, and collaborative effectiveness of a Robotics Engineer operating within the rapidly evolving technological landscape of Dhaka, Bangladesh. The review focuses on the engineer's contributions to automated systems, embedded software development, and hardware integration. Given the strategic importance of robotics in Bangladesh's industrial growth, particularly in manufacturing and logistics sectors in Dhaka, this assessment aims to ensure that engineering standards align with both local requirements and international best practices.</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Senior Systems Architect</w:t>
            </w:r>
          </w:p>
        </w:tc>
      </w:tr>
      <w:tr>
        <w:tc>
          <w:tcPr/>
          <w:p>
            <w:pPr>
              <w:pStyle w:val="Compact"/>
              <w:jc w:val="left"/>
            </w:pPr>
            <w:r>
              <w:t xml:space="preserve">Organization</w:t>
            </w:r>
          </w:p>
        </w:tc>
        <w:tc>
          <w:tcPr/>
          <w:p>
            <w:pPr>
              <w:pStyle w:val="Compact"/>
              <w:jc w:val="left"/>
            </w:pPr>
            <w:r>
              <w:t xml:space="preserve">Leading Tech Solutions Firm, Dhaka</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6" w:name="technical-competency-assessment"/>
    <w:p>
      <w:pPr>
        <w:pStyle w:val="Heading2"/>
      </w:pPr>
      <w:r>
        <w:t xml:space="preserve">3. Technical Competency Assessment</w:t>
      </w:r>
    </w:p>
    <w:bookmarkStart w:id="23" w:name="X9f2f9d7592034212c8f0227a052d6eeaba375aa"/>
    <w:p>
      <w:pPr>
        <w:pStyle w:val="Heading3"/>
      </w:pPr>
      <w:r>
        <w:t xml:space="preserve">3.1 Embedded Systems and Firmware Development</w:t>
      </w:r>
    </w:p>
    <w:p>
      <w:pPr>
        <w:pStyle w:val="FirstParagraph"/>
      </w:pPr>
      <w:r>
        <w:t xml:space="preserve">The Robotics Engineer demonstrated a strong command of embedded systems programming, utilizing C++ and Python effectively. In the context of Dhaka's industrial automation projects, the engineer successfully optimized firmware for microcontrollers, ensuring low-latency responses critical for real-time robotic operations. The ability to troubleshoot hardware-software integration issues was particularly notable, showcasing a deep understanding of the physical constraints often encountered in local manufacturing environments.</w:t>
      </w:r>
    </w:p>
    <w:bookmarkEnd w:id="23"/>
    <w:bookmarkStart w:id="24" w:name="robotics-frameworks-and-simulation"/>
    <w:p>
      <w:pPr>
        <w:pStyle w:val="Heading3"/>
      </w:pPr>
      <w:r>
        <w:t xml:space="preserve">3.2 Robotics Frameworks and Simulation</w:t>
      </w:r>
    </w:p>
    <w:p>
      <w:pPr>
        <w:pStyle w:val="FirstParagraph"/>
      </w:pPr>
      <w:r>
        <w:t xml:space="preserve">Proficiency in ROS (Robot Operating System) was evident throughout the review period. The engineer implemented complex navigation algorithms and sensor fusion techniques, which are essential for autonomous mobile robots. Given the infrastructure challenges in Dhaka, such as uneven terrain and variable lighting conditions, the engineer adapted simulation parameters to reflect real-world scenarios, thereby enhancing the robustness of the robotic solutions deployed.</w:t>
      </w:r>
    </w:p>
    <w:bookmarkEnd w:id="24"/>
    <w:bookmarkStart w:id="25" w:name="hardware-design-and-integration"/>
    <w:p>
      <w:pPr>
        <w:pStyle w:val="Heading3"/>
      </w:pPr>
      <w:r>
        <w:t xml:space="preserve">3.3 Hardware Design and Integration</w:t>
      </w:r>
    </w:p>
    <w:p>
      <w:pPr>
        <w:pStyle w:val="FirstParagraph"/>
      </w:pPr>
      <w:r>
        <w:t xml:space="preserve">The engineer's involvement in the design and integration of robotic hardware components was commendable. Collaborating with local suppliers in Dhaka, the engineer ensured that components met international standards while remaining cost-effective. This balance is crucial for the sustainability of robotics projects in Bangladesh, where budget constraints often dictate technological choices.</w:t>
      </w:r>
    </w:p>
    <w:bookmarkEnd w:id="25"/>
    <w:bookmarkEnd w:id="26"/>
    <w:bookmarkStart w:id="29" w:name="project-management-and-collaboration"/>
    <w:p>
      <w:pPr>
        <w:pStyle w:val="Heading2"/>
      </w:pPr>
      <w:r>
        <w:t xml:space="preserve">4. Project Management and Collaboration</w:t>
      </w:r>
    </w:p>
    <w:bookmarkStart w:id="27" w:name="project-execution"/>
    <w:p>
      <w:pPr>
        <w:pStyle w:val="Heading3"/>
      </w:pPr>
      <w:r>
        <w:t xml:space="preserve">4.1 Project Execution</w:t>
      </w:r>
    </w:p>
    <w:p>
      <w:pPr>
        <w:pStyle w:val="FirstParagraph"/>
      </w:pPr>
      <w:r>
        <w:t xml:space="preserve">The Robotics Engineer played a pivotal role in managing multiple projects simultaneously, adhering to timelines and delivering high-quality outcomes. Effective communication with cross-functional teams, including mechanical engineers, software developers, and project managers, was observed. The engineer's ability to translate technical requirements into actionable tasks facilitated smooth project progression.</w:t>
      </w:r>
    </w:p>
    <w:bookmarkEnd w:id="27"/>
    <w:bookmarkStart w:id="28" w:name="team-collaboration"/>
    <w:p>
      <w:pPr>
        <w:pStyle w:val="Heading3"/>
      </w:pPr>
      <w:r>
        <w:t xml:space="preserve">4.2 Team Collaboration</w:t>
      </w:r>
    </w:p>
    <w:p>
      <w:pPr>
        <w:pStyle w:val="FirstParagraph"/>
      </w:pPr>
      <w:r>
        <w:t xml:space="preserve">Within the Dhaka-based team, the engineer fostered a collaborative environment, encouraging knowledge sharing and mentorship. Regular technical discussions and code reviews were conducted, contributing to the overall skill enhancement of the team. This collaborative approach is vital in nurturing a robust robotics ecosystem in Bangladesh.</w:t>
      </w:r>
    </w:p>
    <w:bookmarkEnd w:id="28"/>
    <w:bookmarkEnd w:id="29"/>
    <w:bookmarkStart w:id="30" w:name="innovation-and-problem-solving"/>
    <w:p>
      <w:pPr>
        <w:pStyle w:val="Heading2"/>
      </w:pPr>
      <w:r>
        <w:t xml:space="preserve">5. Innovation and Problem-Solving</w:t>
      </w:r>
    </w:p>
    <w:p>
      <w:pPr>
        <w:pStyle w:val="FirstParagraph"/>
      </w:pPr>
      <w:r>
        <w:t xml:space="preserve">The engineer exhibited a proactive approach to problem-solving, often proposing innovative solutions to overcome technical challenges. For instance, in addressing connectivity issues in certain areas of Dhaka, the engineer developed a localized communication protocol that ensured uninterrupted operation of robotic systems. This adaptability and creativity are essential traits for a Robotics Engineer operating in a dynamic environment like Bangladesh.</w:t>
      </w:r>
    </w:p>
    <w:bookmarkEnd w:id="30"/>
    <w:bookmarkStart w:id="31" w:name="areas-for-improvement"/>
    <w:p>
      <w:pPr>
        <w:pStyle w:val="Heading2"/>
      </w:pPr>
      <w:r>
        <w:t xml:space="preserve">6. Areas for Improvement</w:t>
      </w:r>
    </w:p>
    <w:p>
      <w:pPr>
        <w:numPr>
          <w:ilvl w:val="0"/>
          <w:numId w:val="1001"/>
        </w:numPr>
        <w:pStyle w:val="Compact"/>
      </w:pPr>
      <w:r>
        <w:rPr>
          <w:bCs/>
          <w:b/>
        </w:rPr>
        <w:t xml:space="preserve">Documentation:</w:t>
      </w:r>
      <w:r>
        <w:t xml:space="preserve"> </w:t>
      </w:r>
      <w:r>
        <w:t xml:space="preserve">While technical skills are strong, there is room for improvement in maintaining comprehensive documentation of projects and processes.</w:t>
      </w:r>
    </w:p>
    <w:p>
      <w:pPr>
        <w:numPr>
          <w:ilvl w:val="0"/>
          <w:numId w:val="1001"/>
        </w:numPr>
        <w:pStyle w:val="Compact"/>
      </w:pPr>
      <w:r>
        <w:rPr>
          <w:bCs/>
          <w:b/>
        </w:rPr>
        <w:t xml:space="preserve">Advanced AI Integration:</w:t>
      </w:r>
      <w:r>
        <w:t xml:space="preserve"> </w:t>
      </w:r>
      <w:r>
        <w:t xml:space="preserve">Enhancing expertise in artificial intelligence and machine learning could further elevate the capabilities of robotic systems developed.</w:t>
      </w:r>
    </w:p>
    <w:p>
      <w:pPr>
        <w:numPr>
          <w:ilvl w:val="0"/>
          <w:numId w:val="1001"/>
        </w:numPr>
        <w:pStyle w:val="Compact"/>
      </w:pPr>
      <w:r>
        <w:rPr>
          <w:bCs/>
          <w:b/>
        </w:rPr>
        <w:t xml:space="preserve">Stakeholder Communication:</w:t>
      </w:r>
      <w:r>
        <w:t xml:space="preserve"> </w:t>
      </w:r>
      <w:r>
        <w:t xml:space="preserve">Improving communication skills with non-technical stakeholders will aid in better alignment of project goals with business objectives.</w:t>
      </w:r>
    </w:p>
    <w:bookmarkEnd w:id="31"/>
    <w:bookmarkStart w:id="32" w:name="conclusion"/>
    <w:p>
      <w:pPr>
        <w:pStyle w:val="Heading2"/>
      </w:pPr>
      <w:r>
        <w:t xml:space="preserve">7. Conclusion</w:t>
      </w:r>
    </w:p>
    <w:p>
      <w:pPr>
        <w:pStyle w:val="FirstParagraph"/>
      </w:pPr>
      <w:r>
        <w:t xml:space="preserve">In conclusion, the Robotics Engineer has demonstrated exceptional technical skills, project management abilities, and a commitment to advancing robotics technology in Dhaka, Bangladesh. The contributions made during the review period have significantly impacted the organization's capabilities and the broader robotics community in the region. With continued focus on the identified areas for improvement, the engineer is well-positioned to lead future innovations in robotics within Bangladesh.</w:t>
      </w:r>
    </w:p>
    <w:bookmarkEnd w:id="32"/>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Dhaka, Bangladesh</dc:title>
  <dc:creator/>
  <dc:language>en</dc:language>
  <cp:keywords/>
  <dcterms:created xsi:type="dcterms:W3CDTF">2026-10-10T08:48:58Z</dcterms:created>
  <dcterms:modified xsi:type="dcterms:W3CDTF">2026-10-10T08:48:58Z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