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professional conduct of a Robotics Engineer operating within the dynamic technological landscape of Belgium Brussels. The review aims to provide a comprehensive assessment of the engineer's contributions to robotics projects, adherence to industry standards, and alignment with the expectations of the local tech community in Brussels.</w:t>
      </w:r>
    </w:p>
    <w:bookmarkEnd w:id="21"/>
    <w:bookmarkStart w:id="22" w:name="technical-expertise"/>
    <w:p>
      <w:pPr>
        <w:pStyle w:val="Heading2"/>
      </w:pPr>
      <w:r>
        <w:t xml:space="preserve">2. Technical Expertise</w:t>
      </w:r>
    </w:p>
    <w:p>
      <w:pPr>
        <w:pStyle w:val="FirstParagraph"/>
      </w:pPr>
      <w:r>
        <w:t xml:space="preserve">The Robotics Engineer demonstrates a strong foundation in robotics principles, including kinematics, dynamics, control systems, and sensor integration. Their ability to design and implement robotic solutions tailored to the needs of clients in Belgium Brussels is commendable. The engineer's proficiency in programming languages such as Python, C++, and ROS (Robot Operating System) is evident in their project deliverables.</w:t>
      </w:r>
    </w:p>
    <w:p>
      <w:pPr>
        <w:pStyle w:val="BodyText"/>
      </w:pPr>
      <w:r>
        <w:t xml:space="preserve">Furthermore, the engineer's knowledge of hardware components, including actuators, microcontrollers, and embedded systems, ensures the development of robust and efficient robotic systems. Their understanding of safety standards and regulations specific to Belgium Brussels is particularly noteworthy, as it reflects a commitment to compliance and quality.</w:t>
      </w:r>
    </w:p>
    <w:bookmarkEnd w:id="22"/>
    <w:bookmarkStart w:id="23" w:name="project-contributions"/>
    <w:p>
      <w:pPr>
        <w:pStyle w:val="Heading2"/>
      </w:pPr>
      <w:r>
        <w:t xml:space="preserve">3. Project Contributions</w:t>
      </w:r>
    </w:p>
    <w:p>
      <w:pPr>
        <w:pStyle w:val="FirstParagraph"/>
      </w:pPr>
      <w:r>
        <w:t xml:space="preserve">The Robotics Engineer has made significant contributions to several high-profile projects in Belgium Brussels, including the development of autonomous mobile robots for logistics and collaborative robots for manufacturing. Their innovative approach to problem-solving and ability to integrate cutting-edge technologies have been instrumental in the success of these initiatives.</w:t>
      </w:r>
    </w:p>
    <w:p>
      <w:pPr>
        <w:pStyle w:val="BodyText"/>
      </w:pPr>
      <w:r>
        <w:t xml:space="preserve">In one notable project, the engineer led the design and implementation of a robotic arm capable of performing precision tasks in a constrained environment. Their attention to detail and rigorous testing protocols ensured the system's reliability and performance, earning praise from stakeholders and peers alike.</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for a Robotics Engineer working in a multicultural and multilingual environment like Belgium Brussels. The engineer excels in these areas, demonstrating the ability to work seamlessly with cross-functional teams, including software developers, mechanical engineers, and project managers.</w:t>
      </w:r>
    </w:p>
    <w:p>
      <w:pPr>
        <w:pStyle w:val="BodyText"/>
      </w:pPr>
      <w:r>
        <w:t xml:space="preserve">Their clear and concise communication skills facilitate the exchange of ideas and ensure that project objectives are well understood by all team members. Additionally, the engineer's willingness to share knowledge and mentor junior colleagues fosters a culture of continuous learning and improvement within the organization.</w:t>
      </w:r>
    </w:p>
    <w:bookmarkEnd w:id="24"/>
    <w:bookmarkStart w:id="25" w:name="innovation-and-adaptability"/>
    <w:p>
      <w:pPr>
        <w:pStyle w:val="Heading2"/>
      </w:pPr>
      <w:r>
        <w:t xml:space="preserve">5. Innovation and Adaptability</w:t>
      </w:r>
    </w:p>
    <w:p>
      <w:pPr>
        <w:pStyle w:val="FirstParagraph"/>
      </w:pPr>
      <w:r>
        <w:t xml:space="preserve">The Robotics Engineer exhibits a strong commitment to innovation, consistently exploring new technologies and methodologies to enhance robotic systems. Their adaptability is particularly valuable in the fast-paced and ever-evolving field of robotics, where staying ahead of industry trends is crucial.</w:t>
      </w:r>
    </w:p>
    <w:p>
      <w:pPr>
        <w:pStyle w:val="BodyText"/>
      </w:pPr>
      <w:r>
        <w:t xml:space="preserve">In Belgium Brussels, a hub for technological advancement and European Union initiatives, the engineer's ability to align their work with broader industry goals and regulatory frameworks is a significant asset. Their proactive approach to incorporating emerging technologies, such as artificial intelligence and machine learning, into robotic applications positions them as a forward-thinking professional.</w:t>
      </w:r>
    </w:p>
    <w:bookmarkEnd w:id="25"/>
    <w:bookmarkStart w:id="26" w:name="areas-for-improvement"/>
    <w:p>
      <w:pPr>
        <w:pStyle w:val="Heading2"/>
      </w:pPr>
      <w:r>
        <w:t xml:space="preserve">6. Areas for Improvement</w:t>
      </w:r>
    </w:p>
    <w:p>
      <w:pPr>
        <w:pStyle w:val="FirstParagraph"/>
      </w:pPr>
      <w:r>
        <w:t xml:space="preserve">While the Robotics Engineer's performance is largely exemplary, there are areas where further development could enhance their effectiveness. For instance, expanding their expertise in cloud-based robotics and edge computing could enable them to leverage the full potential of interconnected robotic systems.</w:t>
      </w:r>
    </w:p>
    <w:p>
      <w:pPr>
        <w:pStyle w:val="BodyText"/>
      </w:pPr>
      <w:r>
        <w:t xml:space="preserve">Additionally, while their technical skills are strong, enhancing their project management capabilities could improve their ability to lead larger, more complex initiatives. Participating in relevant training programs or certifications in Belgium Brussels could support this growth.</w:t>
      </w:r>
    </w:p>
    <w:bookmarkEnd w:id="26"/>
    <w:bookmarkStart w:id="27" w:name="conclusion"/>
    <w:p>
      <w:pPr>
        <w:pStyle w:val="Heading2"/>
      </w:pPr>
      <w:r>
        <w:t xml:space="preserve">7. Conclusion</w:t>
      </w:r>
    </w:p>
    <w:p>
      <w:pPr>
        <w:pStyle w:val="FirstParagraph"/>
      </w:pPr>
      <w:r>
        <w:t xml:space="preserve">In conclusion, the Robotics Engineer under review has demonstrated exceptional technical expertise, innovative thinking, and strong collaborative skills in their role within Belgium Brussels. Their contributions to robotics projects have been impactful, and their commitment to excellence aligns with the high standards of the local tech community.</w:t>
      </w:r>
    </w:p>
    <w:p>
      <w:pPr>
        <w:pStyle w:val="BodyText"/>
      </w:pPr>
      <w:r>
        <w:t xml:space="preserve">This Peer Review Report affirms the engineer's value as a key member of the robotics team and recommends continued support for their professional development. By addressing the identified areas for improvement, the engineer is well-positioned to further elevate their contributions to the field of robotics in Belgium Brussels and beyond.</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Robotics Specialist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2026-10-10T08:03:05Z</dcterms:created>
  <dcterms:modified xsi:type="dcterms:W3CDTF">2026-10-10T08:03:05Z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