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Robotics Engineer Performance and Technical Competency Assessment</w:t>
      </w:r>
    </w:p>
    <w:p>
      <w:pPr>
        <w:pStyle w:val="BodyText"/>
      </w:pPr>
      <w:r>
        <w:rPr>
          <w:bCs/>
          <w:b/>
        </w:rPr>
        <w:t xml:space="preserve">Location:</w:t>
      </w:r>
      <w:r>
        <w:t xml:space="preserve"> </w:t>
      </w:r>
      <w:r>
        <w:t xml:space="preserve">Rio de Janeiro, Brazil</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Committee</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technical capabilities, professional conduct, and project contributions of a Robotics Engineer operating within the dynamic technological landscape of Rio de Janeiro, Brazil. The purpose of this document is to provide an objective analysis of the engineer's performance against industry standards, local regulatory requirements, and the specific demands of the Brazilian robotics sector. The review covers technical proficiency in mechatronics, software integration, safety compliance, and collaborative skills within a multicultural engineering team.</w:t>
      </w:r>
    </w:p>
    <w:bookmarkEnd w:id="21"/>
    <w:bookmarkStart w:id="22" w:name="context-and-scope"/>
    <w:p>
      <w:pPr>
        <w:pStyle w:val="Heading2"/>
      </w:pPr>
      <w:r>
        <w:t xml:space="preserve">2. Context and Scope</w:t>
      </w:r>
    </w:p>
    <w:p>
      <w:pPr>
        <w:pStyle w:val="FirstParagraph"/>
      </w:pPr>
      <w:r>
        <w:t xml:space="preserve">The robotics industry in Rio de Janeiro is experiencing significant growth, driven by advancements in automation, industrial manufacturing, and research initiatives at local universities. This review focuses on the engineer's role in developing autonomous systems and robotic solutions tailored to the Brazilian market. The scope includes the assessment of design methodologies, coding standards, hardware integration, and adherence to safety protocols specific to Brazil's regulatory environment.</w:t>
      </w:r>
    </w:p>
    <w:bookmarkEnd w:id="22"/>
    <w:bookmarkStart w:id="26" w:name="technical-competency-assessment"/>
    <w:p>
      <w:pPr>
        <w:pStyle w:val="Heading2"/>
      </w:pPr>
      <w:r>
        <w:t xml:space="preserve">3. Technical Competency Assessment</w:t>
      </w:r>
    </w:p>
    <w:bookmarkStart w:id="23" w:name="mechatronics-and-hardware-design"/>
    <w:p>
      <w:pPr>
        <w:pStyle w:val="Heading3"/>
      </w:pPr>
      <w:r>
        <w:t xml:space="preserve">3.1. Mechatronics and Hardware Design</w:t>
      </w:r>
    </w:p>
    <w:p>
      <w:pPr>
        <w:pStyle w:val="FirstParagraph"/>
      </w:pPr>
      <w:r>
        <w:t xml:space="preserve">The Robotics Engineer has demonstrated a strong understanding of mechanical systems, electronics, and control theory. Their ability to design robust robotic structures that can withstand the environmental conditions typical of Rio de Janeiro, such as high humidity and temperature variations, is commendable. The engineer has effectively utilized CAD software to create detailed models and has shown proficiency in selecting appropriate materials and components that are readily available in the Brazilian supply chain.</w:t>
      </w:r>
    </w:p>
    <w:bookmarkEnd w:id="23"/>
    <w:bookmarkStart w:id="24" w:name="software-development-and-integration"/>
    <w:p>
      <w:pPr>
        <w:pStyle w:val="Heading3"/>
      </w:pPr>
      <w:r>
        <w:t xml:space="preserve">3.2. Software Development and Integration</w:t>
      </w:r>
    </w:p>
    <w:p>
      <w:pPr>
        <w:pStyle w:val="FirstParagraph"/>
      </w:pPr>
      <w:r>
        <w:t xml:space="preserve">In terms of software, the engineer has exhibited advanced skills in programming languages such as C++, Python, and ROS (Robot Operating System). Their code is well-structured, documented, and follows best practices for maintainability and scalability. The integration of sensors, actuators, and control algorithms has been executed with precision, resulting in reliable and efficient robotic systems. The engineer's ability to troubleshoot and optimize software performance is a significant asset to the team.</w:t>
      </w:r>
    </w:p>
    <w:bookmarkEnd w:id="24"/>
    <w:bookmarkStart w:id="25" w:name="safety-and-compliance"/>
    <w:p>
      <w:pPr>
        <w:pStyle w:val="Heading3"/>
      </w:pPr>
      <w:r>
        <w:t xml:space="preserve">3.3. Safety and Compliance</w:t>
      </w:r>
    </w:p>
    <w:p>
      <w:pPr>
        <w:pStyle w:val="FirstParagraph"/>
      </w:pPr>
      <w:r>
        <w:t xml:space="preserve">Adherence to safety standards is critical in robotics, especially in a region like Rio de Janeiro where regulations are stringent. The engineer has consistently prioritized safety in their designs, ensuring compliance with Brazilian norms such as NBR IEC 61508 for functional safety. Their proactive approach to risk assessment and mitigation has contributed to the development of safe and reliable robotic solutions.</w:t>
      </w:r>
    </w:p>
    <w:bookmarkEnd w:id="25"/>
    <w:bookmarkEnd w:id="26"/>
    <w:bookmarkStart w:id="27" w:name="project-contributions-and-innovation"/>
    <w:p>
      <w:pPr>
        <w:pStyle w:val="Heading2"/>
      </w:pPr>
      <w:r>
        <w:t xml:space="preserve">4. Project Contributions and Innovation</w:t>
      </w:r>
    </w:p>
    <w:p>
      <w:pPr>
        <w:pStyle w:val="FirstParagraph"/>
      </w:pPr>
      <w:r>
        <w:t xml:space="preserve">The Robotics Engineer has made substantial contributions to several key projects, including the development of autonomous mobile robots for logistics and industrial automation systems for manufacturing plants. Their innovative approach to problem-solving has led to the implementation of novel solutions that have improved efficiency and reduced operational costs. The engineer's ability to adapt to the unique challenges of the Brazilian market, such as infrastructure limitations and resource constraints, has been particularly noteworthy.</w:t>
      </w:r>
    </w:p>
    <w:bookmarkEnd w:id="27"/>
    <w:bookmarkStart w:id="28" w:name="collaboration-and-communication"/>
    <w:p>
      <w:pPr>
        <w:pStyle w:val="Heading2"/>
      </w:pPr>
      <w:r>
        <w:t xml:space="preserve">5. Collaboration and Communication</w:t>
      </w:r>
    </w:p>
    <w:p>
      <w:pPr>
        <w:pStyle w:val="FirstParagraph"/>
      </w:pPr>
      <w:r>
        <w:t xml:space="preserve">Effective communication and collaboration are essential in a multidisciplinary field like robotics. The engineer has demonstrated excellent interpersonal skills, working seamlessly with team members from diverse backgrounds, including mechanical engineers, software developers, and project managers. Their ability to articulate complex technical concepts in a clear and concise manner has facilitated better decision-making and project alignment. Additionally, the engineer's participation in local robotics communities and conferences in Rio de Janeiro has enhanced their professional network and kept them abreast of the latest industry trends.</w:t>
      </w:r>
    </w:p>
    <w:bookmarkEnd w:id="28"/>
    <w:bookmarkStart w:id="29" w:name="areas-for-improvement"/>
    <w:p>
      <w:pPr>
        <w:pStyle w:val="Heading2"/>
      </w:pPr>
      <w:r>
        <w:t xml:space="preserve">6. Areas for Improvement</w:t>
      </w:r>
    </w:p>
    <w:p>
      <w:pPr>
        <w:pStyle w:val="FirstParagraph"/>
      </w:pPr>
      <w:r>
        <w:t xml:space="preserve">While the Robotics Engineer has performed exceptionally well, there are areas where further development could enhance their overall effectiveness. These include:</w:t>
      </w:r>
    </w:p>
    <w:p>
      <w:pPr>
        <w:numPr>
          <w:ilvl w:val="0"/>
          <w:numId w:val="1001"/>
        </w:numPr>
        <w:pStyle w:val="Compact"/>
      </w:pPr>
      <w:r>
        <w:t xml:space="preserve">Expanding knowledge of emerging technologies such as AI and machine learning to further enhance robotic capabilities.</w:t>
      </w:r>
    </w:p>
    <w:p>
      <w:pPr>
        <w:numPr>
          <w:ilvl w:val="0"/>
          <w:numId w:val="1001"/>
        </w:numPr>
        <w:pStyle w:val="Compact"/>
      </w:pPr>
      <w:r>
        <w:t xml:space="preserve">Increasing involvement in cross-functional projects to broaden their understanding of the entire product lifecycle.</w:t>
      </w:r>
    </w:p>
    <w:p>
      <w:pPr>
        <w:numPr>
          <w:ilvl w:val="0"/>
          <w:numId w:val="1001"/>
        </w:numPr>
        <w:pStyle w:val="Compact"/>
      </w:pPr>
      <w:r>
        <w:t xml:space="preserve">Strengthening project management skills to better handle complex, multi-phase robotics projects.</w:t>
      </w:r>
    </w:p>
    <w:bookmarkEnd w:id="29"/>
    <w:bookmarkStart w:id="30" w:name="conclusion"/>
    <w:p>
      <w:pPr>
        <w:pStyle w:val="Heading2"/>
      </w:pPr>
      <w:r>
        <w:t xml:space="preserve">7. Conclusion</w:t>
      </w:r>
    </w:p>
    <w:p>
      <w:pPr>
        <w:pStyle w:val="FirstParagraph"/>
      </w:pPr>
      <w:r>
        <w:t xml:space="preserve">In conclusion, this Peer Review Report affirms that the Robotics Engineer is a highly competent and valuable member of the team. Their technical expertise, innovative mindset, and commitment to safety and compliance make them well-suited to the challenges and opportunities presented by the robotics industry in Rio de Janeiro, Brazil. With continued professional development and a focus on the areas identified for improvement, the engineer is poised to make even greater contributions to the field.</w:t>
      </w:r>
    </w:p>
    <w:bookmarkEnd w:id="30"/>
    <w:p>
      <w:pPr>
        <w:pStyle w:val="BodyText"/>
      </w:pPr>
      <w:r>
        <w:rPr>
          <w:bCs/>
          <w:b/>
        </w:rPr>
        <w:t xml:space="preserve">Reviewed by:</w:t>
      </w:r>
    </w:p>
    <w:p>
      <w:pPr>
        <w:pStyle w:val="BodyText"/>
      </w:pPr>
      <w:r>
        <w:t xml:space="preserve">Senior Technical Committee</w:t>
      </w:r>
    </w:p>
    <w:p>
      <w:pPr>
        <w:pStyle w:val="BodyText"/>
      </w:pPr>
      <w:r>
        <w:t xml:space="preserve">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Rio de Janeiro, Brazil</dc:title>
  <dc:creator/>
  <dc:language>en</dc:language>
  <cp:keywords/>
  <dcterms:created xsi:type="dcterms:W3CDTF">2026-10-10T12:42:36Z</dcterms:created>
  <dcterms:modified xsi:type="dcterms:W3CDTF">2026-10-10T12:42:36Z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