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Robotics Engineer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project contributions, and professional conduct of the Robotics Engineer assigned to our development team in China Shanghai. The review period covers the last twelve months of operation within the Shanghai robotics innovation hub. The primary objective of this document is to assess the engineer's alignment with the rigorous standards expected in the advanced manufacturing and automation sectors prevalent in the region. The subject has demonstrated a high level of proficiency in robotic system integration, control theory application, and collaborative problem-solving, positioning them as a vital asset to our operations in Shanghai.</w:t>
      </w:r>
    </w:p>
    <w:bookmarkEnd w:id="21"/>
    <w:bookmarkStart w:id="22" w:name="X011aa73864f8747a92b7efe9bcb15e6d23f383c"/>
    <w:p>
      <w:pPr>
        <w:pStyle w:val="Heading2"/>
      </w:pPr>
      <w:r>
        <w:t xml:space="preserve">2. Technical Competency and Engineering Proficiency</w:t>
      </w:r>
    </w:p>
    <w:p>
      <w:pPr>
        <w:pStyle w:val="FirstParagraph"/>
      </w:pPr>
      <w:r>
        <w:t xml:space="preserve">As a Robotics Engineer operating in the competitive landscape of China Shanghai, the candidate is expected to possess a deep understanding of both hardware and software ecosystems. The review highlights exceptional skill in programming industrial manipulators and autonomous mobile robots (AMRs) using languages such as C++, Python, and ROS (Robot Operating System). The engineer successfully led the deployment of a new collaborative robot cell in our Shanghai facility, optimizing cycle times by 15% through advanced path planning algorithms.</w:t>
      </w:r>
    </w:p>
    <w:p>
      <w:pPr>
        <w:pStyle w:val="BodyText"/>
      </w:pPr>
      <w:r>
        <w:t xml:space="preserve">Furthermore, the candidate demonstrated strong capabilities in sensor fusion and computer vision integration. By leveraging LiDAR and depth camera data, they enhanced the navigation accuracy of our logistics robots, a critical requirement for the dense warehouse environments typical in Shanghai's industrial zones. Their ability to troubleshoot complex kinematic issues and ensure real-time system stability reflects a mastery of core robotics engineering principles.</w:t>
      </w:r>
    </w:p>
    <w:bookmarkEnd w:id="22"/>
    <w:bookmarkStart w:id="23" w:name="project-management-and-innovation"/>
    <w:p>
      <w:pPr>
        <w:pStyle w:val="Heading2"/>
      </w:pPr>
      <w:r>
        <w:t xml:space="preserve">3. Project Management and Innovation</w:t>
      </w:r>
    </w:p>
    <w:p>
      <w:pPr>
        <w:pStyle w:val="FirstParagraph"/>
      </w:pPr>
      <w:r>
        <w:t xml:space="preserve">The Robotics Engineer has consistently exhibited strong project management skills, particularly in the context of agile development methodologies. In the "Smart Factory 2025" initiative based in Shanghai, the engineer coordinated cross-functional teams comprising mechanical designers, software developers, and quality assurance specialists. Their leadership ensured that milestones were met ahead of schedule, despite the logistical challenges often associated with supply chain dynamics in the region.</w:t>
      </w:r>
    </w:p>
    <w:p>
      <w:pPr>
        <w:pStyle w:val="BodyText"/>
      </w:pPr>
      <w:r>
        <w:t xml:space="preserve">Innovation is a key driver in Shanghai's tech ecosystem, and this engineer has contributed significantly to that culture. They proposed and implemented a novel predictive maintenance module using machine learning techniques, which reduced unplanned downtime by 20%. This proactive approach to engineering not only improved operational efficiency but also aligned with the company's strategic goals for technological advancement in China.</w:t>
      </w:r>
    </w:p>
    <w:bookmarkEnd w:id="23"/>
    <w:bookmarkStart w:id="24" w:name="collaboration-and-communication"/>
    <w:p>
      <w:pPr>
        <w:pStyle w:val="Heading2"/>
      </w:pPr>
      <w:r>
        <w:t xml:space="preserve">4. Collaboration and Communication</w:t>
      </w:r>
    </w:p>
    <w:p>
      <w:pPr>
        <w:pStyle w:val="FirstParagraph"/>
      </w:pPr>
      <w:r>
        <w:t xml:space="preserve">Effective communication is paramount for a Robotics Engineer working in a multicultural environment like China Shanghai. The subject has demonstrated excellent interpersonal skills, facilitating clear and concise exchanges between local teams and international stakeholders. Their ability to document technical specifications and create detailed engineering reports has streamlined knowledge transfer and reduced misunderstandings during critical project phases.</w:t>
      </w:r>
    </w:p>
    <w:p>
      <w:pPr>
        <w:pStyle w:val="BodyText"/>
      </w:pPr>
      <w:r>
        <w:t xml:space="preserve">Additionally, the engineer has actively participated in local robotics forums and technical workshops in Shanghai, fostering relationships with industry peers and staying abreast of emerging trends. This engagement has not only enhanced their own expertise but also brought valuable external insights back to the organization, strengthening our position in the local market.</w:t>
      </w:r>
    </w:p>
    <w:bookmarkEnd w:id="24"/>
    <w:bookmarkStart w:id="25" w:name="areas-for-improvement"/>
    <w:p>
      <w:pPr>
        <w:pStyle w:val="Heading2"/>
      </w:pPr>
      <w:r>
        <w:t xml:space="preserve">5. Areas for Improvement</w:t>
      </w:r>
    </w:p>
    <w:p>
      <w:pPr>
        <w:pStyle w:val="FirstParagraph"/>
      </w:pPr>
      <w:r>
        <w:t xml:space="preserve">While the overall performance of the Robotics Engineer is commendable, there are areas where further development is recommended. Firstly, expanding proficiency in cloud-based robotics platforms would enhance the scalability of our solutions. Secondly, while technical communication is strong, improving presentation skills for non-technical executives could further amplify the impact of their engineering proposals. Finally, deeper engagement with local regulatory standards in China regarding robotics safety and data privacy would ensure full compliance and mitigate potential risks.</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Robotics Engineer has performed at an exemplary level during their tenure in China Shanghai. Their technical expertise, innovative mindset, and collaborative spirit have significantly contributed to the success of our robotics initiatives. The engineer's ability to navigate the complexities of the Shanghai market while delivering high-quality engineering solutions underscores their value to the organization.</w:t>
      </w:r>
    </w:p>
    <w:p>
      <w:pPr>
        <w:pStyle w:val="BodyText"/>
      </w:pPr>
      <w:r>
        <w:t xml:space="preserve">Based on this evaluation, it is strongly recommended that the Robotics Engineer be considered for advanced responsibilities, including potential leadership roles in upcoming projects. Continued investment in their professional development will yield substantial returns, further solidifying our technological edge in the dynamic robotics landscape of China Shanghai.</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Engineering Manager</w:t>
      </w:r>
    </w:p>
    <w:p>
      <w:pPr>
        <w:pStyle w:val="BodyText"/>
      </w:pPr>
      <w:r>
        <w:rPr>
          <w:bCs/>
          <w:b/>
        </w:rPr>
        <w:t xml:space="preserve">Department:</w:t>
      </w:r>
      <w:r>
        <w:t xml:space="preserve"> </w:t>
      </w:r>
      <w:r>
        <w:t xml:space="preserve">Robotics and Automation</w:t>
      </w:r>
    </w:p>
    <w:p>
      <w:pPr>
        <w:pStyle w:val="BodyText"/>
      </w:pPr>
      <w:r>
        <w:rPr>
          <w:bCs/>
          <w:b/>
        </w:rPr>
        <w:t xml:space="preserve">Location:</w:t>
      </w:r>
      <w:r>
        <w:t xml:space="preserve"> </w:t>
      </w:r>
      <w:r>
        <w:t xml:space="preserve">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Shanghai</dc:title>
  <dc:creator/>
  <dc:language>en</dc:language>
  <cp:keywords/>
  <dcterms:created xsi:type="dcterms:W3CDTF">2026-10-10T07:21:42Z</dcterms:created>
  <dcterms:modified xsi:type="dcterms:W3CDTF">2026-10-10T07:21:42Z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