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 Performance and Technical Competency Evaluation</w:t>
      </w:r>
    </w:p>
    <w:p>
      <w:pPr>
        <w:pStyle w:val="BodyText"/>
      </w:pPr>
      <w:r>
        <w:rPr>
          <w:bCs/>
          <w:b/>
        </w:rPr>
        <w:t xml:space="preserve">Location:</w:t>
      </w:r>
      <w:r>
        <w:t xml:space="preserve"> </w:t>
      </w:r>
      <w:r>
        <w:t xml:space="preserve">Medellín, Colombia</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Q4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capabilities, project contributions, and professional conduct of the Robotics Engineer assigned to our development team in Medellín, Colombia. The purpose of this document is to provide an objective assessment based on direct observation, code reviews, hardware testing results, and collaborative interactions within the local engineering ecosystem.</w:t>
      </w:r>
    </w:p>
    <w:p>
      <w:pPr>
        <w:pStyle w:val="BodyText"/>
      </w:pPr>
      <w:r>
        <w:t xml:space="preserve">The Robotics Engineer under review has demonstrated a high level of proficiency in mechatronics, embedded systems, and autonomous navigation algorithms. Their work aligns closely with the strategic goals of the organization, particularly in the context of the growing technology hub in Medellín. This report details specific technical achievements, areas for improvement, and recommendations for future professional development within the Colombian market context.</w:t>
      </w:r>
    </w:p>
    <w:bookmarkEnd w:id="21"/>
    <w:bookmarkStart w:id="24" w:name="technical-competency-assessment"/>
    <w:p>
      <w:pPr>
        <w:pStyle w:val="Heading2"/>
      </w:pPr>
      <w:r>
        <w:t xml:space="preserve">2. Technical Competency Assessment</w:t>
      </w:r>
    </w:p>
    <w:bookmarkStart w:id="22" w:name="X5b44615db9d0d504fc752c6a1b44bd59c4b7613"/>
    <w:p>
      <w:pPr>
        <w:pStyle w:val="Heading3"/>
      </w:pPr>
      <w:r>
        <w:t xml:space="preserve">2.1. Software Development and Algorithm Implementation</w:t>
      </w:r>
    </w:p>
    <w:p>
      <w:pPr>
        <w:pStyle w:val="FirstParagraph"/>
      </w:pPr>
      <w:r>
        <w:t xml:space="preserve">The Robotics Engineer has exhibited exceptional skill in C++ and Python programming, which are critical for real-time control systems and high-level decision-making in robotics. During the review period, the engineer successfully implemented a SLAM (Simultaneous Localization and Mapping) algorithm tailored for indoor warehouse environments. The code quality was high, adhering to strict memory management standards and demonstrating robust error handling.</w:t>
      </w:r>
    </w:p>
    <w:p>
      <w:pPr>
        <w:pStyle w:val="BodyText"/>
      </w:pPr>
      <w:r>
        <w:t xml:space="preserve">Furthermore, the integration of ROS (Robot Operating System) nodes was executed with precision. The engineer’s ability to optimize communication latency between sensors and actuators significantly improved the responsiveness of the robotic platform. This technical acumen is vital for the complex automation projects currently being developed in our Medellín facility.</w:t>
      </w:r>
    </w:p>
    <w:bookmarkEnd w:id="22"/>
    <w:bookmarkStart w:id="23" w:name="hardware-integration-and-mechatronics"/>
    <w:p>
      <w:pPr>
        <w:pStyle w:val="Heading3"/>
      </w:pPr>
      <w:r>
        <w:t xml:space="preserve">2.2. Hardware Integration and Mechatronics</w:t>
      </w:r>
    </w:p>
    <w:p>
      <w:pPr>
        <w:pStyle w:val="FirstParagraph"/>
      </w:pPr>
      <w:r>
        <w:t xml:space="preserve">A key responsibility of the Robotics Engineer is the seamless integration of mechanical and electrical components. The subject demonstrated strong practical skills in interfacing microcontrollers (such as STM32 and Raspberry Pi) with various sensors, including LiDAR, IMUs, and force-torque sensors.</w:t>
      </w:r>
    </w:p>
    <w:p>
      <w:pPr>
        <w:pStyle w:val="BodyText"/>
      </w:pPr>
      <w:r>
        <w:t xml:space="preserve">Notably, the engineer led the troubleshooting of a persistent actuator synchronization issue on our prototype assembly line robot. By analyzing the electrical noise and adjusting the PID control loops, they resolved the instability problem. This hands-on approach to hardware debugging is highly valued and reflects a deep understanding of the physical constraints of robotic systems.</w:t>
      </w:r>
    </w:p>
    <w:bookmarkEnd w:id="23"/>
    <w:bookmarkEnd w:id="24"/>
    <w:bookmarkStart w:id="25" w:name="project-contributions-and-impact"/>
    <w:p>
      <w:pPr>
        <w:pStyle w:val="Heading2"/>
      </w:pPr>
      <w:r>
        <w:t xml:space="preserve">3. Project Contributions and Impact</w:t>
      </w:r>
    </w:p>
    <w:p>
      <w:pPr>
        <w:pStyle w:val="FirstParagraph"/>
      </w:pPr>
      <w:r>
        <w:t xml:space="preserve">The Robotics Engineer has been a pivotal contributor to the "Medellín Smart Logistics" initiative. Their work on the autonomous mobile robot (AMR) fleet management system has directly contributed to a 15% increase in operational efficiency during pilot testing.</w:t>
      </w:r>
    </w:p>
    <w:p>
      <w:pPr>
        <w:pStyle w:val="BodyText"/>
      </w:pPr>
      <w:r>
        <w:t xml:space="preserve">Additionally, the engineer collaborated effectively with the local university partners in Medellín, facilitating knowledge transfer and staying updated with the latest academic research in robotics. This engagement has not only enhanced the technical depth of our projects but also strengthened our company’s reputation within the local innovation community.</w:t>
      </w:r>
    </w:p>
    <w:bookmarkEnd w:id="25"/>
    <w:bookmarkStart w:id="26" w:name="collaboration-and-communication"/>
    <w:p>
      <w:pPr>
        <w:pStyle w:val="Heading2"/>
      </w:pPr>
      <w:r>
        <w:t xml:space="preserve">4. Collaboration and Communication</w:t>
      </w:r>
    </w:p>
    <w:p>
      <w:pPr>
        <w:pStyle w:val="FirstParagraph"/>
      </w:pPr>
      <w:r>
        <w:t xml:space="preserve">Effective communication is essential in a multidisciplinary field like robotics. The engineer has consistently demonstrated clear and concise communication skills, both in written documentation and verbal presentations. They have been proactive in sharing technical insights with the broader team, including software developers, mechanical engineers, and project managers.</w:t>
      </w:r>
    </w:p>
    <w:p>
      <w:pPr>
        <w:pStyle w:val="BodyText"/>
      </w:pPr>
      <w:r>
        <w:t xml:space="preserve">In the context of the Medellín office, the engineer has adapted well to the collaborative culture, fostering a positive and inclusive environment. Their willingness to mentor junior engineers and participate in code reviews has significantly contributed to the overall growth of the team.</w:t>
      </w:r>
    </w:p>
    <w:bookmarkEnd w:id="26"/>
    <w:bookmarkStart w:id="27" w:name="areas-for-improvement"/>
    <w:p>
      <w:pPr>
        <w:pStyle w:val="Heading2"/>
      </w:pPr>
      <w:r>
        <w:t xml:space="preserve">5. Areas for Improvement</w:t>
      </w:r>
    </w:p>
    <w:p>
      <w:pPr>
        <w:pStyle w:val="FirstParagraph"/>
      </w:pPr>
      <w:r>
        <w:t xml:space="preserve">While the Robotics Engineer has performed exceptionally well, there are areas where further development is recommended:</w:t>
      </w:r>
    </w:p>
    <w:p>
      <w:pPr>
        <w:numPr>
          <w:ilvl w:val="0"/>
          <w:numId w:val="1001"/>
        </w:numPr>
        <w:pStyle w:val="Compact"/>
      </w:pPr>
      <w:r>
        <w:rPr>
          <w:bCs/>
          <w:b/>
        </w:rPr>
        <w:t xml:space="preserve">Documentation Standards:</w:t>
      </w:r>
      <w:r>
        <w:t xml:space="preserve"> </w:t>
      </w:r>
      <w:r>
        <w:t xml:space="preserve">Although the code is well-commented, the technical documentation for hardware interfaces could be more comprehensive. Adhering to stricter documentation standards will facilitate easier maintenance and onboarding of new team members.</w:t>
      </w:r>
    </w:p>
    <w:p>
      <w:pPr>
        <w:numPr>
          <w:ilvl w:val="0"/>
          <w:numId w:val="1001"/>
        </w:numPr>
        <w:pStyle w:val="Compact"/>
      </w:pPr>
      <w:r>
        <w:rPr>
          <w:bCs/>
          <w:b/>
        </w:rPr>
        <w:t xml:space="preserve">Advanced AI Integration:</w:t>
      </w:r>
      <w:r>
        <w:t xml:space="preserve"> </w:t>
      </w:r>
      <w:r>
        <w:t xml:space="preserve">To stay at the forefront of robotics technology, the engineer should deepen their expertise in machine learning and computer vision. Integrating AI-driven decision-making capabilities into our robotic systems is a strategic priority for the company.</w:t>
      </w:r>
    </w:p>
    <w:p>
      <w:pPr>
        <w:numPr>
          <w:ilvl w:val="0"/>
          <w:numId w:val="1001"/>
        </w:numPr>
        <w:pStyle w:val="Compact"/>
      </w:pPr>
      <w:r>
        <w:rPr>
          <w:bCs/>
          <w:b/>
        </w:rPr>
        <w:t xml:space="preserve">Project Management Skills:</w:t>
      </w:r>
      <w:r>
        <w:t xml:space="preserve"> </w:t>
      </w:r>
      <w:r>
        <w:t xml:space="preserve">As the engineer takes on more leadership roles, developing stronger project management skills will be beneficial. This includes better estimation of timelines and resource allocation for complex robotics projects.</w:t>
      </w:r>
    </w:p>
    <w:bookmarkEnd w:id="27"/>
    <w:bookmarkStart w:id="28"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Enroll in advanced training courses on machine learning and computer vision to enhance AI integration capabilities.</w:t>
      </w:r>
    </w:p>
    <w:p>
      <w:pPr>
        <w:numPr>
          <w:ilvl w:val="0"/>
          <w:numId w:val="1002"/>
        </w:numPr>
        <w:pStyle w:val="Compact"/>
      </w:pPr>
      <w:r>
        <w:t xml:space="preserve">Take the lead on documenting the hardware integration processes for the current AMR project.</w:t>
      </w:r>
    </w:p>
    <w:p>
      <w:pPr>
        <w:numPr>
          <w:ilvl w:val="0"/>
          <w:numId w:val="1002"/>
        </w:numPr>
        <w:pStyle w:val="Compact"/>
      </w:pPr>
      <w:r>
        <w:t xml:space="preserve">Participate in local robotics conferences and workshops in Medellín to network with industry peers and stay updated on emerging trends.</w:t>
      </w:r>
    </w:p>
    <w:p>
      <w:pPr>
        <w:numPr>
          <w:ilvl w:val="0"/>
          <w:numId w:val="1002"/>
        </w:numPr>
        <w:pStyle w:val="Compact"/>
      </w:pPr>
      <w:r>
        <w:t xml:space="preserve">Consider taking on a mentorship role for junior engineers to further develop leadership and communication skills.</w:t>
      </w:r>
    </w:p>
    <w:bookmarkEnd w:id="28"/>
    <w:bookmarkStart w:id="29" w:name="conclusion"/>
    <w:p>
      <w:pPr>
        <w:pStyle w:val="Heading2"/>
      </w:pPr>
      <w:r>
        <w:t xml:space="preserve">7. Conclusion</w:t>
      </w:r>
    </w:p>
    <w:p>
      <w:pPr>
        <w:pStyle w:val="FirstParagraph"/>
      </w:pPr>
      <w:r>
        <w:t xml:space="preserve">In conclusion, the Robotics Engineer has demonstrated outstanding technical skills, dedication, and a strong commitment to excellence. Their contributions have been instrumental in advancing our robotics projects in Medellín, Colombia. With continued focus on the areas for improvement identified in this report, the engineer is well-positioned to take on greater responsibilities and drive innovation within the organization.</w:t>
      </w:r>
    </w:p>
    <w:p>
      <w:pPr>
        <w:pStyle w:val="BodyText"/>
      </w:pPr>
      <w:r>
        <w:t xml:space="preserve">This Peer Review Report affirms the engineer’s value to the team and recommends their continued employment with a focus on professional growth and development.</w:t>
      </w:r>
    </w:p>
    <w:bookmarkEnd w:id="29"/>
    <w:p>
      <w:pPr>
        <w:pStyle w:val="BodyText"/>
      </w:pPr>
      <w:r>
        <w:rPr>
          <w:bCs/>
          <w:b/>
        </w:rPr>
        <w:t xml:space="preserve">Reviewed by:</w:t>
      </w:r>
      <w:r>
        <w:t xml:space="preserve"> </w:t>
      </w:r>
      <w:r>
        <w:t xml:space="preserve">[Reviewer Name]</w:t>
      </w:r>
    </w:p>
    <w:p>
      <w:pPr>
        <w:pStyle w:val="BodyText"/>
      </w:pPr>
      <w:r>
        <w:rPr>
          <w:bCs/>
          <w:b/>
        </w:rPr>
        <w:t xml:space="preserve">Position:</w:t>
      </w:r>
      <w:r>
        <w:t xml:space="preserve"> </w:t>
      </w:r>
      <w:r>
        <w:t xml:space="preserve">Senior Robotics Engineer</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Medellín, Colombia</dc:title>
  <dc:creator/>
  <dc:language>en</dc:language>
  <cp:keywords/>
  <dcterms:created xsi:type="dcterms:W3CDTF">2026-10-10T07:03:34Z</dcterms:created>
  <dcterms:modified xsi:type="dcterms:W3CDTF">2026-10-10T07:03:34Z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