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t xml:space="preserve">Technical Evaluation of Robotics Engineer Performance</w:t>
      </w:r>
    </w:p>
    <w:p>
      <w:pPr>
        <w:pStyle w:val="BodyText"/>
      </w:pPr>
      <w:r>
        <w:t xml:space="preserve">Subject:</w:t>
      </w:r>
      <w:r>
        <w:t xml:space="preserve"> </w:t>
      </w:r>
      <w:r>
        <w:t xml:space="preserve">Robotics Engineer</w:t>
      </w:r>
    </w:p>
    <w:p>
      <w:pPr>
        <w:pStyle w:val="BodyText"/>
      </w:pPr>
      <w:r>
        <w:t xml:space="preserve">Location:</w:t>
      </w:r>
      <w:r>
        <w:t xml:space="preserve"> </w:t>
      </w:r>
      <w:r>
        <w:t xml:space="preserve">Egypt Cairo</w:t>
      </w:r>
    </w:p>
    <w:p>
      <w:pPr>
        <w:pStyle w:val="BodyText"/>
      </w:pPr>
      <w:r>
        <w:t xml:space="preserve">Department:</w:t>
      </w:r>
      <w:r>
        <w:t xml:space="preserve"> </w:t>
      </w:r>
      <w:r>
        <w:t xml:space="preserve">Advanced Automation &amp; Control Systems</w:t>
      </w:r>
    </w:p>
    <w:p>
      <w:pPr>
        <w:pStyle w:val="BodyText"/>
      </w:pPr>
      <w:r>
        <w:t xml:space="preserve">Review Period:</w:t>
      </w:r>
      <w:r>
        <w:t xml:space="preserve"> </w:t>
      </w:r>
      <w:r>
        <w:t xml:space="preserve">Q3 2023 - Q1 2024</w:t>
      </w:r>
    </w:p>
    <w:p>
      <w:pPr>
        <w:pStyle w:val="BodyText"/>
      </w:pPr>
      <w:r>
        <w:t xml:space="preserve">Date:</w:t>
      </w:r>
      <w:r>
        <w:t xml:space="preserve"> </w:t>
      </w:r>
      <w:r>
        <w:t xml:space="preserve">October 24, 2024</w:t>
      </w:r>
    </w:p>
    <w:p>
      <w:pPr>
        <w:pStyle w:val="BodyText"/>
      </w:pPr>
      <w:r>
        <w:t xml:space="preserve">Reviewer:</w:t>
      </w:r>
      <w:r>
        <w:t xml:space="preserve"> </w:t>
      </w:r>
      <w:r>
        <w:t xml:space="preserve">Senior Technical Lead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technical assessment of the candidate's performance as a</w:t>
      </w:r>
      <w:r>
        <w:t xml:space="preserve"> </w:t>
      </w:r>
      <w:r>
        <w:rPr>
          <w:bCs/>
          <w:b/>
        </w:rPr>
        <w:t xml:space="preserve">Robotics Engineer</w:t>
      </w:r>
      <w:r>
        <w:t xml:space="preserve"> </w:t>
      </w:r>
      <w:r>
        <w:t xml:space="preserve">operating within the dynamic technological landscape of</w:t>
      </w:r>
      <w:r>
        <w:t xml:space="preserve"> </w:t>
      </w:r>
      <w:r>
        <w:rPr>
          <w:bCs/>
          <w:b/>
        </w:rPr>
        <w:t xml:space="preserve">Egypt Cairo</w:t>
      </w:r>
      <w:r>
        <w:t xml:space="preserve">. The review focuses on the engineer's ability to design, develop, and maintain robotic systems tailored to local industrial requirements, particularly within the manufacturing and logistics sectors prevalent in the Greater Cairo region.</w:t>
      </w:r>
    </w:p>
    <w:p>
      <w:pPr>
        <w:pStyle w:val="BodyText"/>
      </w:pPr>
      <w:r>
        <w:t xml:space="preserve">The evaluation highlights the engineer's proficiency in integrating hardware and software solutions, their adaptability to the specific infrastructural challenges found in Cairo, and their contribution to the team's overall objectives. The candidate has demonstrated a strong command of robotics principles, effectively bridging the gap between theoretical algorithms and practical, on-the-ground implementation in Egyptian industrial environments.</w:t>
      </w:r>
    </w:p>
    <w:bookmarkEnd w:id="21"/>
    <w:bookmarkStart w:id="22" w:name="technical-competency-and-skill-set"/>
    <w:p>
      <w:pPr>
        <w:pStyle w:val="Heading2"/>
      </w:pPr>
      <w:r>
        <w:t xml:space="preserve">2. Technical Competency and Skill Set</w:t>
      </w:r>
    </w:p>
    <w:p>
      <w:pPr>
        <w:pStyle w:val="FirstParagraph"/>
      </w:pPr>
      <w:r>
        <w:t xml:space="preserve">As a</w:t>
      </w:r>
      <w:r>
        <w:t xml:space="preserve"> </w:t>
      </w:r>
      <w:r>
        <w:rPr>
          <w:bCs/>
          <w:b/>
        </w:rPr>
        <w:t xml:space="preserve">Robotics Engineer</w:t>
      </w:r>
      <w:r>
        <w:t xml:space="preserve">, the subject is expected to possess a multidisciplinary skill set. This review confirms a high level of competence in several critical areas:</w:t>
      </w:r>
    </w:p>
    <w:p>
      <w:pPr>
        <w:numPr>
          <w:ilvl w:val="0"/>
          <w:numId w:val="1001"/>
        </w:numPr>
        <w:pStyle w:val="Compact"/>
      </w:pPr>
      <w:r>
        <w:rPr>
          <w:bCs/>
          <w:b/>
        </w:rPr>
        <w:t xml:space="preserve">Mechatronics and Hardware Integration:</w:t>
      </w:r>
      <w:r>
        <w:t xml:space="preserve"> </w:t>
      </w:r>
      <w:r>
        <w:t xml:space="preserve">The engineer has successfully managed the integration of sensors, actuators, and microcontrollers. Notably, during the recent automation project at a facility in 10th of Ramadan City (near Cairo), the engineer optimized the mechanical design of a pick-and-place robot to withstand local power fluctuations and dust conditions, ensuring higher uptime.</w:t>
      </w:r>
    </w:p>
    <w:p>
      <w:pPr>
        <w:numPr>
          <w:ilvl w:val="0"/>
          <w:numId w:val="1001"/>
        </w:numPr>
        <w:pStyle w:val="Compact"/>
      </w:pPr>
      <w:r>
        <w:rPr>
          <w:bCs/>
          <w:b/>
        </w:rPr>
        <w:t xml:space="preserve">Software Development and Control Systems:</w:t>
      </w:r>
      <w:r>
        <w:t xml:space="preserve"> </w:t>
      </w:r>
      <w:r>
        <w:t xml:space="preserve">Proficiency in C++, Python, and ROS (Robot Operating System) is evident. The engineer developed custom control algorithms that improved the precision of robotic arms by 15%. Their ability to debug complex code in real-time during deployment phases in Cairo-based factories was particularly impressive.</w:t>
      </w:r>
    </w:p>
    <w:p>
      <w:pPr>
        <w:numPr>
          <w:ilvl w:val="0"/>
          <w:numId w:val="1001"/>
        </w:numPr>
        <w:pStyle w:val="Compact"/>
      </w:pPr>
      <w:r>
        <w:rPr>
          <w:bCs/>
          <w:b/>
        </w:rPr>
        <w:t xml:space="preserve">Computer Vision and AI:</w:t>
      </w:r>
      <w:r>
        <w:t xml:space="preserve"> </w:t>
      </w:r>
      <w:r>
        <w:t xml:space="preserve">The implementation of computer vision modules for quality control on assembly lines demonstrated advanced technical knowledge. The engineer adapted open-source AI models to recognize defects specific to local manufacturing products, showcasing an ability to tailor global technologies to the Egyptian market.</w:t>
      </w:r>
    </w:p>
    <w:bookmarkEnd w:id="22"/>
    <w:bookmarkStart w:id="23" w:name="Xf2d1a8ff5c65fba5107d82fc82ab029068c044a"/>
    <w:p>
      <w:pPr>
        <w:pStyle w:val="Heading2"/>
      </w:pPr>
      <w:r>
        <w:t xml:space="preserve">3. Contextual Adaptability: The Egypt Cairo Environment</w:t>
      </w:r>
    </w:p>
    <w:p>
      <w:pPr>
        <w:pStyle w:val="FirstParagraph"/>
      </w:pPr>
      <w:r>
        <w:t xml:space="preserve">A significant portion of this</w:t>
      </w:r>
      <w:r>
        <w:t xml:space="preserve"> </w:t>
      </w:r>
      <w:r>
        <w:rPr>
          <w:bCs/>
          <w:b/>
        </w:rPr>
        <w:t xml:space="preserve">Peer Review Report</w:t>
      </w:r>
      <w:r>
        <w:t xml:space="preserve"> </w:t>
      </w:r>
      <w:r>
        <w:t xml:space="preserve">is dedicated to the engineer's performance within the specific context of</w:t>
      </w:r>
      <w:r>
        <w:t xml:space="preserve"> </w:t>
      </w:r>
      <w:r>
        <w:rPr>
          <w:bCs/>
          <w:b/>
        </w:rPr>
        <w:t xml:space="preserve">Egypt Cairo</w:t>
      </w:r>
      <w:r>
        <w:t xml:space="preserve">. Operating in this region presents unique challenges, including supply chain variability, infrastructure constraints, and a rapidly evolving tech ecosystem.</w:t>
      </w:r>
    </w:p>
    <w:p>
      <w:pPr>
        <w:pStyle w:val="BodyText"/>
      </w:pPr>
      <w:r>
        <w:t xml:space="preserve">The</w:t>
      </w:r>
      <w:r>
        <w:t xml:space="preserve"> </w:t>
      </w:r>
      <w:r>
        <w:rPr>
          <w:bCs/>
          <w:b/>
        </w:rPr>
        <w:t xml:space="preserve">Robotics Engineer</w:t>
      </w:r>
      <w:r>
        <w:t xml:space="preserve"> </w:t>
      </w:r>
      <w:r>
        <w:t xml:space="preserve">has shown remarkable adaptability. For instance, when faced with delays in importing specialized components from Europe, the engineer successfully sourced local alternatives from suppliers in Cairo's industrial zones and modified the design specifications accordingly without compromising safety or performance. This resourcefulness is a critical asset for any engineering role in Egypt.</w:t>
      </w:r>
    </w:p>
    <w:p>
      <w:pPr>
        <w:pStyle w:val="BodyText"/>
      </w:pPr>
      <w:r>
        <w:t xml:space="preserve">Furthermore, the engineer has actively engaged with the local tech community, attending robotics workshops and hackathons in Cairo. This engagement not only keeps them updated on the latest trends but also fosters collaboration with local universities and startups, contributing to the growth of the robotics sector in Egypt.</w:t>
      </w:r>
    </w:p>
    <w:bookmarkEnd w:id="23"/>
    <w:bookmarkStart w:id="24" w:name="project-management-and-collaboration"/>
    <w:p>
      <w:pPr>
        <w:pStyle w:val="Heading2"/>
      </w:pPr>
      <w:r>
        <w:t xml:space="preserve">4. Project Management and Collaboration</w:t>
      </w:r>
    </w:p>
    <w:p>
      <w:pPr>
        <w:pStyle w:val="FirstParagraph"/>
      </w:pPr>
      <w:r>
        <w:t xml:space="preserve">Robotics projects are inherently collaborative, requiring coordination between mechanical, electrical, and software teams. The subject has demonstrated strong leadership and communication skills.</w:t>
      </w:r>
    </w:p>
    <w:p>
      <w:pPr>
        <w:numPr>
          <w:ilvl w:val="0"/>
          <w:numId w:val="1002"/>
        </w:numPr>
        <w:pStyle w:val="Compact"/>
      </w:pPr>
      <w:r>
        <w:rPr>
          <w:bCs/>
          <w:b/>
        </w:rPr>
        <w:t xml:space="preserve">Cross-Functional Collaboration:</w:t>
      </w:r>
      <w:r>
        <w:t xml:space="preserve"> </w:t>
      </w:r>
      <w:r>
        <w:t xml:space="preserve">The engineer effectively communicated technical requirements to non-technical stakeholders in Cairo-based client meetings, ensuring that project expectations were aligned with technical feasibility.</w:t>
      </w:r>
    </w:p>
    <w:p>
      <w:pPr>
        <w:numPr>
          <w:ilvl w:val="0"/>
          <w:numId w:val="1002"/>
        </w:numPr>
        <w:pStyle w:val="Compact"/>
      </w:pPr>
      <w:r>
        <w:rPr>
          <w:bCs/>
          <w:b/>
        </w:rPr>
        <w:t xml:space="preserve">Mentorship:</w:t>
      </w:r>
      <w:r>
        <w:t xml:space="preserve"> </w:t>
      </w:r>
      <w:r>
        <w:t xml:space="preserve">The subject has taken on a mentorship role for junior engineers, helping them navigate the complexities of robotics development. This has strengthened the overall technical capability of the team.</w:t>
      </w:r>
    </w:p>
    <w:p>
      <w:pPr>
        <w:numPr>
          <w:ilvl w:val="0"/>
          <w:numId w:val="1002"/>
        </w:numPr>
        <w:pStyle w:val="Compact"/>
      </w:pPr>
      <w:r>
        <w:rPr>
          <w:bCs/>
          <w:b/>
        </w:rPr>
        <w:t xml:space="preserve">Documentation:</w:t>
      </w:r>
      <w:r>
        <w:t xml:space="preserve"> </w:t>
      </w:r>
      <w:r>
        <w:t xml:space="preserve">Technical documentation produced by the engineer is clear, concise, and comprehensive. This is crucial for maintenance and future upgrades, especially in an environment where knowledge transfer is vital.</w:t>
      </w:r>
    </w:p>
    <w:bookmarkEnd w:id="24"/>
    <w:bookmarkStart w:id="25"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Robotics Engineer</w:t>
      </w:r>
      <w:r>
        <w:t xml:space="preserve"> </w:t>
      </w:r>
      <w:r>
        <w:t xml:space="preserve">is largely commendable, there are areas where further development is recommended:</w:t>
      </w:r>
    </w:p>
    <w:p>
      <w:pPr>
        <w:numPr>
          <w:ilvl w:val="0"/>
          <w:numId w:val="1003"/>
        </w:numPr>
        <w:pStyle w:val="Compact"/>
      </w:pPr>
      <w:r>
        <w:rPr>
          <w:bCs/>
          <w:b/>
        </w:rPr>
        <w:t xml:space="preserve">Advanced Safety Protocols:</w:t>
      </w:r>
      <w:r>
        <w:t xml:space="preserve"> </w:t>
      </w:r>
      <w:r>
        <w:t xml:space="preserve">While current safety measures are adequate, there is room for enhancement in implementing ISO-compliant safety standards for human-robot collaboration, which is becoming increasingly important in Egyptian manufacturing plants.</w:t>
      </w:r>
    </w:p>
    <w:p>
      <w:pPr>
        <w:numPr>
          <w:ilvl w:val="0"/>
          <w:numId w:val="1003"/>
        </w:numPr>
        <w:pStyle w:val="Compact"/>
      </w:pPr>
      <w:r>
        <w:rPr>
          <w:bCs/>
          <w:b/>
        </w:rPr>
        <w:t xml:space="preserve">Scalability Planning:</w:t>
      </w:r>
      <w:r>
        <w:t xml:space="preserve"> </w:t>
      </w:r>
      <w:r>
        <w:t xml:space="preserve">Some solutions developed were highly effective for pilot projects but lacked a clear roadmap for scaling up to larger production lines. Future projects should include more robust scalability assessments from the outset.</w:t>
      </w:r>
    </w:p>
    <w:bookmarkEnd w:id="25"/>
    <w:bookmarkStart w:id="26" w:name="overall-rating-and-conclusion"/>
    <w:p>
      <w:pPr>
        <w:pStyle w:val="Heading2"/>
      </w:pPr>
      <w:r>
        <w:t xml:space="preserve">6. Overall Rating and Conclusion</w:t>
      </w:r>
    </w:p>
    <w:p>
      <w:pPr>
        <w:pStyle w:val="FirstParagraph"/>
      </w:pPr>
      <w:r>
        <w:t xml:space="preserve">Technical Expertise</w:t>
      </w:r>
      <w:r>
        <w:t xml:space="preserve"> </w:t>
      </w:r>
      <w:r>
        <w:t xml:space="preserve">9/10</w:t>
      </w:r>
    </w:p>
    <w:p>
      <w:pPr>
        <w:pStyle w:val="BodyText"/>
      </w:pPr>
      <w:r>
        <w:t xml:space="preserve">Problem Solving &amp; Adaptability</w:t>
      </w:r>
      <w:r>
        <w:t xml:space="preserve"> </w:t>
      </w:r>
      <w:r>
        <w:t xml:space="preserve">9/10</w:t>
      </w:r>
    </w:p>
    <w:p>
      <w:pPr>
        <w:pStyle w:val="BodyText"/>
      </w:pPr>
      <w:r>
        <w:t xml:space="preserve">Teamwork &amp; Communication</w:t>
      </w:r>
      <w:r>
        <w:t xml:space="preserve"> </w:t>
      </w:r>
      <w:r>
        <w:t xml:space="preserve">8/10</w:t>
      </w:r>
    </w:p>
    <w:p>
      <w:pPr>
        <w:pStyle w:val="BodyText"/>
      </w:pPr>
      <w:r>
        <w:t xml:space="preserve">Local Context Awareness (Egypt Cairo)</w:t>
      </w:r>
      <w:r>
        <w:t xml:space="preserve"> </w:t>
      </w:r>
      <w:r>
        <w:t xml:space="preserve">9/10</w:t>
      </w:r>
    </w:p>
    <w:p>
      <w:pPr>
        <w:pStyle w:val="BodyText"/>
      </w:pPr>
      <w:r>
        <w:t xml:space="preserve">Overall Performance</w:t>
      </w:r>
      <w:r>
        <w:t xml:space="preserve"> </w:t>
      </w:r>
      <w:r>
        <w:t xml:space="preserve">Excellent</w:t>
      </w:r>
    </w:p>
    <w:p>
      <w:pPr>
        <w:pStyle w:val="BodyText"/>
      </w:pPr>
      <w:r>
        <w:t xml:space="preserve">In conclusion, this</w:t>
      </w:r>
      <w:r>
        <w:t xml:space="preserve"> </w:t>
      </w:r>
      <w:r>
        <w:rPr>
          <w:bCs/>
          <w:b/>
        </w:rPr>
        <w:t xml:space="preserve">Peer Review Report</w:t>
      </w:r>
      <w:r>
        <w:t xml:space="preserve"> </w:t>
      </w:r>
      <w:r>
        <w:t xml:space="preserve">affirms that the subject is a highly competent</w:t>
      </w:r>
      <w:r>
        <w:t xml:space="preserve"> </w:t>
      </w:r>
      <w:r>
        <w:rPr>
          <w:bCs/>
          <w:b/>
        </w:rPr>
        <w:t xml:space="preserve">Robotics Engineer</w:t>
      </w:r>
      <w:r>
        <w:t xml:space="preserve"> </w:t>
      </w:r>
      <w:r>
        <w:t xml:space="preserve">who has made significant contributions to our projects in</w:t>
      </w:r>
      <w:r>
        <w:t xml:space="preserve"> </w:t>
      </w:r>
      <w:r>
        <w:rPr>
          <w:bCs/>
          <w:b/>
        </w:rPr>
        <w:t xml:space="preserve">Egypt Cairo</w:t>
      </w:r>
      <w:r>
        <w:t xml:space="preserve">. Their technical skills, combined with their ability to navigate local challenges and collaborate effectively, make them a valuable asset to the organization. With continued focus on safety standards and scalability, they are well-positioned for further career advancement and leadership roles within the robotics industry in Egypt.</w:t>
      </w:r>
    </w:p>
    <w:bookmarkEnd w:id="26"/>
    <w:p>
      <w:pPr>
        <w:pStyle w:val="BodyText"/>
      </w:pPr>
      <w:r>
        <w:t xml:space="preserve">This document is confidential and intended for internal use only.</w:t>
      </w:r>
      <w:r>
        <w:br/>
      </w:r>
      <w:r>
        <w:t xml:space="preserve">Generated for the Robotics Engineering Department.</w:t>
      </w:r>
      <w:r>
        <w:br/>
      </w:r>
      <w:r>
        <w:t xml:space="preserve">© 2024 Technical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2026-10-10T06:39:37Z</dcterms:created>
  <dcterms:modified xsi:type="dcterms:W3CDTF">2026-10-10T06:39:37Z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