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Addis Ababa, Ethiopia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capabilities, technical contributions, and project management skills of a Robotics Engineer operating within the dynamic technological landscape of Addis Ababa, Ethiopia. As Ethiopia continues to advance its industrialization agenda through initiatives such as the Digital Ethiopia 2025 strategy, the role of robotics and automation has become increasingly critical. This review assesses the engineer's alignment with these national goals, their technical proficiency in designing and implementing robotic systems, and their ability to navigate the unique infrastructural and environmental challenges present in the region.</w:t>
      </w:r>
    </w:p>
    <w:p>
      <w:pPr>
        <w:pStyle w:val="BodyText"/>
      </w:pPr>
      <w:r>
        <w:t xml:space="preserve">The evaluation focuses on the engineer's performance over the past fiscal year, specifically regarding their contributions to local manufacturing automation, agricultural robotics, and educational outreach programs. The review aims to provide actionable feedback to enhance individual performance and to contribute to the broader development of robotics engineering standards in Ethiopia.</w:t>
      </w:r>
    </w:p>
    <w:bookmarkEnd w:id="21"/>
    <w:bookmarkStart w:id="22" w:name="technical-competency-and-innovation"/>
    <w:p>
      <w:pPr>
        <w:pStyle w:val="Heading2"/>
      </w:pPr>
      <w:r>
        <w:t xml:space="preserve">2. Technical Competency and Innovation</w:t>
      </w:r>
    </w:p>
    <w:p>
      <w:pPr>
        <w:pStyle w:val="FirstParagraph"/>
      </w:pPr>
      <w:r>
        <w:t xml:space="preserve">The Robotics Engineer has demonstrated a high level of technical proficiency in core areas including kinematics, control systems, sensor integration, and embedded software development. A notable strength is the engineer's ability to adapt global robotics standards to the local context of Addis Ababa. For instance, in recent projects involving automated assembly lines for local manufacturing firms, the engineer successfully implemented cost-effective solutions using locally sourced components where possible, reducing dependency on expensive imported parts.</w:t>
      </w:r>
    </w:p>
    <w:p>
      <w:pPr>
        <w:pStyle w:val="BodyText"/>
      </w:pPr>
      <w:r>
        <w:t xml:space="preserve">Furthermore, the engineer has shown innovation in addressing specific challenges faced in Ethiopia, such as power instability and connectivity issues. By designing robotic systems with offline capabilities and energy-efficient architectures, the engineer has ensured operational continuity even in less stable environments. This adaptability is crucial for the successful deployment of robotics in Ethiopia's growing industrial parks.</w:t>
      </w:r>
    </w:p>
    <w:bookmarkEnd w:id="22"/>
    <w:bookmarkStart w:id="23" w:name="project-management-and-execution"/>
    <w:p>
      <w:pPr>
        <w:pStyle w:val="Heading2"/>
      </w:pPr>
      <w:r>
        <w:t xml:space="preserve">3. Project Management and Execution</w:t>
      </w:r>
    </w:p>
    <w:p>
      <w:pPr>
        <w:pStyle w:val="FirstParagraph"/>
      </w:pPr>
      <w:r>
        <w:t xml:space="preserve">In terms of project management, the Robotics Engineer has consistently met deadlines and maintained high-quality standards. The engineer has effectively coordinated with multidisciplinary teams, including software developers, mechanical engineers, and local stakeholders. This collaborative approach has been instrumental in the successful completion of several key projects, including the development of a prototype agricultural robot designed to assist smallholder farmers in the Oromia region surrounding Addis Ababa.</w:t>
      </w:r>
    </w:p>
    <w:p>
      <w:pPr>
        <w:pStyle w:val="BodyText"/>
      </w:pPr>
      <w:r>
        <w:t xml:space="preserve">The engineer's ability to manage resources efficiently, particularly in a budget-constrained environment, is commendable. By leveraging open-source tools and platforms, the engineer has reduced project costs without compromising on performance. This strategic approach aligns well with the economic realities of Ethiopia and demonstrates a deep understanding of the local market.</w:t>
      </w:r>
    </w:p>
    <w:bookmarkEnd w:id="23"/>
    <w:bookmarkStart w:id="24" w:name="contribution-to-local-capacity-building"/>
    <w:p>
      <w:pPr>
        <w:pStyle w:val="Heading2"/>
      </w:pPr>
      <w:r>
        <w:t xml:space="preserve">4. Contribution to Local Capacity Building</w:t>
      </w:r>
    </w:p>
    <w:p>
      <w:pPr>
        <w:pStyle w:val="FirstParagraph"/>
      </w:pPr>
      <w:r>
        <w:t xml:space="preserve">One of the most significant aspects of this Peer Review Report is the assessment of the Robotics Engineer's contribution to capacity building in Addis Ababa. The engineer has actively participated in training programs and workshops aimed at upskilling local technicians and engineers. By sharing knowledge and best practices, the engineer has played a vital role in fostering a culture of innovation and technical excellence within the Ethiopian robotics community.</w:t>
      </w:r>
    </w:p>
    <w:p>
      <w:pPr>
        <w:pStyle w:val="BodyText"/>
      </w:pPr>
      <w:r>
        <w:t xml:space="preserve">Additionally, the engineer has collaborated with local universities and technical colleges to develop curricula that reflect the latest advancements in robotics. This initiative is expected to produce a new generation of robotics engineers who are well-equipped to meet the demands of Ethiopia's evolving industrial sector.</w:t>
      </w:r>
    </w:p>
    <w:bookmarkEnd w:id="24"/>
    <w:bookmarkStart w:id="25" w:name="areas-for-improvement"/>
    <w:p>
      <w:pPr>
        <w:pStyle w:val="Heading2"/>
      </w:pPr>
      <w:r>
        <w:t xml:space="preserve">5. Areas for Improvement</w:t>
      </w:r>
    </w:p>
    <w:p>
      <w:pPr>
        <w:pStyle w:val="FirstParagraph"/>
      </w:pPr>
      <w:r>
        <w:t xml:space="preserve">While the Robotics Engineer has performed exceptionally well, there are areas where improvement is recommended. First, there is a need to enhance documentation practices to ensure that project knowledge is preserved and easily accessible for future reference. Second, the engineer should focus on expanding their expertise in artificial intelligence and machine learning, as these technologies are increasingly integral to advanced robotics applications. Finally, greater emphasis should be placed on sustainability and environmental impact assessments in robotic system design to align with Ethiopia's green growth initiatives.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the Robotics Engineer's significant contributions to the advancement of robotics technology in Addis Ababa, Ethiopia. The engineer's technical skills, innovative approach, and commitment to local capacity building make them a valuable asset to the Ethiopian engineering community. It is recommended that the engineer continue to pursue professional development opportunities, particularly in AI and sustainable robotics, and that their contributions be recognized and supported through further investment in their projects.</w:t>
      </w:r>
    </w:p>
    <w:p>
      <w:pPr>
        <w:pStyle w:val="BodyText"/>
      </w:pPr>
      <w:r>
        <w:t xml:space="preserve">By fostering the growth of robotics engineering in Ethiopia, we are not only enhancing industrial efficiency but also empowering local communities and driving national development. This report serves as a testament to the potential of robotics engineering to transform Ethiopia's economic landscape.</w:t>
      </w:r>
    </w:p>
    <w:bookmarkEnd w:id="26"/>
    <w:p>
      <w:pPr>
        <w:pStyle w:val="BodyText"/>
      </w:pPr>
      <w:r>
        <w:rPr>
          <w:bCs/>
          <w:b/>
        </w:rPr>
        <w:t xml:space="preserve">Reviewed by:</w:t>
      </w:r>
    </w:p>
    <w:p>
      <w:pPr>
        <w:pStyle w:val="BodyText"/>
      </w:pPr>
      <w:r>
        <w:t xml:space="preserve">Senior Engineering Panel</w:t>
      </w:r>
    </w:p>
    <w:p>
      <w:pPr>
        <w:pStyle w:val="BodyText"/>
      </w:pPr>
      <w:r>
        <w:t xml:space="preserve">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Addis Ababa, Ethiopia</dc:title>
  <dc:creator/>
  <dc:language>en</dc:language>
  <cp:keywords/>
  <dcterms:created xsi:type="dcterms:W3CDTF">2026-10-10T08:37:53Z</dcterms:created>
  <dcterms:modified xsi:type="dcterms:W3CDTF">2026-10-10T08:37:53Z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