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Berlin,</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Berlin, Germany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competencies, technical expertise, and collaborative contributions of a Robotics Engineer operating within the dynamic technological landscape of Berlin, Germany. Berlin has emerged as a significant hub for robotics and automation in Europe, fostering innovation in areas such as autonomous systems, industrial automation, and human-robot interaction. This report aims to provide a comprehensive assessment of the engineer's performance, aligning with the high standards expected in this competitive environment.</w:t>
      </w:r>
    </w:p>
    <w:bookmarkEnd w:id="21"/>
    <w:bookmarkStart w:id="22" w:name="technical-expertise"/>
    <w:p>
      <w:pPr>
        <w:pStyle w:val="Heading2"/>
      </w:pPr>
      <w:r>
        <w:t xml:space="preserve">2. Technical Expertise</w:t>
      </w:r>
    </w:p>
    <w:p>
      <w:pPr>
        <w:pStyle w:val="FirstParagraph"/>
      </w:pPr>
      <w:r>
        <w:t xml:space="preserve">The Robotics Engineer under review demonstrates a strong foundation in both theoretical and practical aspects of robotics. Their proficiency in programming languages such as C++, Python, and ROS (Robot Operating System) is evident in their ability to develop robust and efficient control algorithms. The engineer has successfully contributed to projects involving sensor integration, path planning, and real-time data processing, showcasing their technical acumen.</w:t>
      </w:r>
    </w:p>
    <w:p>
      <w:pPr>
        <w:pStyle w:val="BodyText"/>
      </w:pPr>
      <w:r>
        <w:t xml:space="preserve">In the context of Berlin's thriving tech ecosystem, the engineer has adapted well to the use of cutting-edge tools and frameworks. Their work on integrating machine learning models into robotic systems highlights their forward-thinking approach and commitment to staying abreast of industry trends. This adaptability is crucial in a city known for its rapid technological advancements and collaborative research initiatives.</w:t>
      </w:r>
    </w:p>
    <w:bookmarkEnd w:id="22"/>
    <w:bookmarkStart w:id="23" w:name="project-contributions"/>
    <w:p>
      <w:pPr>
        <w:pStyle w:val="Heading2"/>
      </w:pPr>
      <w:r>
        <w:t xml:space="preserve">3. Project Contributions</w:t>
      </w:r>
    </w:p>
    <w:p>
      <w:pPr>
        <w:pStyle w:val="FirstParagraph"/>
      </w:pPr>
      <w:r>
        <w:t xml:space="preserve">The engineer has played a pivotal role in several key projects, including the development of autonomous mobile robots for logistics applications. Their contributions to the design and implementation of navigation algorithms have significantly improved the efficiency and reliability of these systems. Additionally, their involvement in collaborative projects with academic institutions in Berlin underscores their ability to work effectively in interdisciplinary teams.</w:t>
      </w:r>
    </w:p>
    <w:p>
      <w:pPr>
        <w:pStyle w:val="BodyText"/>
      </w:pPr>
      <w:r>
        <w:t xml:space="preserve">One notable achievement is the engineer's work on enhancing the safety features of robotic systems through advanced perception technologies. This project not only met but exceeded the expectations set by stakeholders, demonstrating the engineer's problem-solving skills and dedication to quality. The successful deployment of these systems in real-world scenarios further validates their technical capabilities and project management skills.</w:t>
      </w:r>
    </w:p>
    <w:bookmarkEnd w:id="23"/>
    <w:bookmarkStart w:id="24" w:name="collaboration-and-communication"/>
    <w:p>
      <w:pPr>
        <w:pStyle w:val="Heading2"/>
      </w:pPr>
      <w:r>
        <w:t xml:space="preserve">4. Collaboration and Communication</w:t>
      </w:r>
    </w:p>
    <w:p>
      <w:pPr>
        <w:pStyle w:val="FirstParagraph"/>
      </w:pPr>
      <w:r>
        <w:t xml:space="preserve">Effective collaboration and communication are essential traits for a Robotics Engineer, especially in a diverse and multicultural environment like Berlin. The engineer under review excels in these areas, consistently fostering a positive and productive team dynamic. Their ability to articulate complex technical concepts to both technical and non-technical stakeholders is commendable, facilitating smoother project execution and stakeholder alignment.</w:t>
      </w:r>
    </w:p>
    <w:p>
      <w:pPr>
        <w:pStyle w:val="BodyText"/>
      </w:pPr>
      <w:r>
        <w:t xml:space="preserve">The engineer actively participates in team meetings, brainstorming sessions, and code reviews, contributing valuable insights and constructive feedback. Their openness to receiving feedback and willingness to learn from peers further enhance their collaborative efforts. This approach not only strengthens team cohesion but also drives continuous improvement in project outcomes.</w:t>
      </w:r>
    </w:p>
    <w:bookmarkEnd w:id="24"/>
    <w:bookmarkStart w:id="25" w:name="innovation-and-problem-solving"/>
    <w:p>
      <w:pPr>
        <w:pStyle w:val="Heading2"/>
      </w:pPr>
      <w:r>
        <w:t xml:space="preserve">5. Innovation and Problem-Solving</w:t>
      </w:r>
    </w:p>
    <w:p>
      <w:pPr>
        <w:pStyle w:val="FirstParagraph"/>
      </w:pPr>
      <w:r>
        <w:t xml:space="preserve">Innovation is at the heart of robotics engineering, and the engineer under review consistently demonstrates a creative and analytical approach to problem-solving. They have introduced novel solutions to challenges encountered during project development, such as optimizing computational resources for real-time decision-making in robotic systems. Their ability to think outside the box and propose innovative ideas has been instrumental in overcoming technical hurdles and achieving project milestones.</w:t>
      </w:r>
    </w:p>
    <w:p>
      <w:pPr>
        <w:pStyle w:val="BodyText"/>
      </w:pPr>
      <w:r>
        <w:t xml:space="preserve">The engineer's engagement with the broader robotics community in Berlin, through conferences, workshops, and networking events, further fuels their innovative spirit. This active participation not only keeps them informed about the latest advancements but also inspires them to apply new concepts and methodologies in their work.</w:t>
      </w:r>
    </w:p>
    <w:bookmarkEnd w:id="25"/>
    <w:bookmarkStart w:id="26" w:name="areas-for-improvement"/>
    <w:p>
      <w:pPr>
        <w:pStyle w:val="Heading2"/>
      </w:pPr>
      <w:r>
        <w:t xml:space="preserve">6. Areas for Improvement</w:t>
      </w:r>
    </w:p>
    <w:p>
      <w:pPr>
        <w:pStyle w:val="FirstParagraph"/>
      </w:pPr>
      <w:r>
        <w:t xml:space="preserve">While the engineer's performance is largely exemplary, there are areas where further development could enhance their effectiveness. One suggestion is to deepen their expertise in specific domains such as AI-driven robotics or advanced control systems, which are increasingly relevant in Berlin's tech scene. Additionally, enhancing their project management skills could enable them to take on more leadership roles in future projects.</w:t>
      </w:r>
    </w:p>
    <w:p>
      <w:pPr>
        <w:pStyle w:val="BodyText"/>
      </w:pPr>
      <w:r>
        <w:t xml:space="preserve">Encouraging the engineer to pursue certifications or advanced training in these areas would not only benefit their personal growth but also contribute to the overall success of the team and organization.</w:t>
      </w:r>
    </w:p>
    <w:bookmarkEnd w:id="26"/>
    <w:bookmarkStart w:id="27" w:name="conclusion"/>
    <w:p>
      <w:pPr>
        <w:pStyle w:val="Heading2"/>
      </w:pPr>
      <w:r>
        <w:t xml:space="preserve">7. Conclusion</w:t>
      </w:r>
    </w:p>
    <w:p>
      <w:pPr>
        <w:pStyle w:val="FirstParagraph"/>
      </w:pPr>
      <w:r>
        <w:t xml:space="preserve">In conclusion, the Robotics Engineer under review has demonstrated exceptional technical skills, collaborative abilities, and a commitment to innovation. Their contributions to projects in Berlin, Germany, have been significant, aligning with the city's reputation as a leader in robotics and automation. With continued focus on professional development, this engineer is well-positioned to make even greater impacts in the field.</w:t>
      </w:r>
    </w:p>
    <w:p>
      <w:pPr>
        <w:pStyle w:val="BodyText"/>
      </w:pPr>
      <w:r>
        <w:t xml:space="preserve">This Peer Review Report serves as a testament to their capabilities and potential, providing a foundation for future growth and success in the dynamic robotics industry of Berlin.</w:t>
      </w:r>
    </w:p>
    <w:bookmarkEnd w:id="27"/>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Robotics Engineer</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Berlin,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Berlin, Germany</dc:title>
  <dc:creator/>
  <dc:language>en</dc:language>
  <cp:keywords/>
  <dcterms:created xsi:type="dcterms:W3CDTF">2026-10-10T08:59:57Z</dcterms:created>
  <dcterms:modified xsi:type="dcterms:W3CDTF">2026-10-10T08:59:57Z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