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Robotics Engineer</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technical expertise, and professional conduct of a Robotics Engineer working within our organization in Germany Frankfurt. The purpose of this review is to provide a comprehensive assessment of the engineer's contributions to ongoing projects, their adherence to industry standards, and their alignment with the company's strategic goals. The review process involved detailed discussions with the engineer, analysis of project documentation, and feedback from team members and stakeholders.</w:t>
      </w:r>
    </w:p>
    <w:bookmarkEnd w:id="21"/>
    <w:bookmarkStart w:id="25" w:name="technical-expertise"/>
    <w:p>
      <w:pPr>
        <w:pStyle w:val="Heading2"/>
      </w:pPr>
      <w:r>
        <w:t xml:space="preserve">Technical Expertise</w:t>
      </w:r>
    </w:p>
    <w:bookmarkStart w:id="22" w:name="robotics-design-and-development"/>
    <w:p>
      <w:pPr>
        <w:pStyle w:val="Heading3"/>
      </w:pPr>
      <w:r>
        <w:t xml:space="preserve">Robotics Design and Development</w:t>
      </w:r>
    </w:p>
    <w:p>
      <w:pPr>
        <w:pStyle w:val="FirstParagraph"/>
      </w:pPr>
      <w:r>
        <w:t xml:space="preserve">The Robotics Engineer has demonstrated exceptional technical skills in the design and development of robotic systems. Their ability to integrate mechanical, electrical, and software components into cohesive solutions is commendable. In Germany Frankfurt, where precision engineering is highly valued, the engineer's work aligns seamlessly with local industry expectations. They have successfully led the development of several robotic prototypes, showcasing their proficiency in CAD modeling, simulation, and prototyping.</w:t>
      </w:r>
    </w:p>
    <w:bookmarkEnd w:id="22"/>
    <w:bookmarkStart w:id="23" w:name="programming-and-automation"/>
    <w:p>
      <w:pPr>
        <w:pStyle w:val="Heading3"/>
      </w:pPr>
      <w:r>
        <w:t xml:space="preserve">Programming and Automation</w:t>
      </w:r>
    </w:p>
    <w:p>
      <w:pPr>
        <w:pStyle w:val="FirstParagraph"/>
      </w:pPr>
      <w:r>
        <w:t xml:space="preserve">The engineer's programming skills are a significant asset to the team. They are proficient in multiple programming languages, including C++, Python, and ROS (Robot Operating System), which are critical for robotics applications. Their ability to write efficient, scalable code has contributed to the optimization of automation processes within our projects. Furthermore, their understanding of machine learning algorithms has enabled the implementation of advanced features such as object recognition and adaptive control systems.</w:t>
      </w:r>
    </w:p>
    <w:bookmarkEnd w:id="23"/>
    <w:bookmarkStart w:id="24" w:name="problem-solving-and-innovation"/>
    <w:p>
      <w:pPr>
        <w:pStyle w:val="Heading3"/>
      </w:pPr>
      <w:r>
        <w:t xml:space="preserve">Problem-Solving and Innovation</w:t>
      </w:r>
    </w:p>
    <w:p>
      <w:pPr>
        <w:pStyle w:val="FirstParagraph"/>
      </w:pPr>
      <w:r>
        <w:t xml:space="preserve">One of the standout qualities of this Robotics Engineer is their problem-solving ability. They consistently approach challenges with a methodical mindset, breaking down complex issues into manageable components. Their innovative solutions have not only resolved technical bottlenecks but also enhanced the overall functionality of our robotic systems. For instance, their recent work on improving the energy efficiency of autonomous robots has had a measurable impact on project outcomes.</w:t>
      </w:r>
    </w:p>
    <w:bookmarkEnd w:id="24"/>
    <w:bookmarkEnd w:id="25"/>
    <w:bookmarkStart w:id="26" w:name="project-contributions"/>
    <w:p>
      <w:pPr>
        <w:pStyle w:val="Heading2"/>
      </w:pPr>
      <w:r>
        <w:t xml:space="preserve">Project Contributions</w:t>
      </w:r>
    </w:p>
    <w:p>
      <w:pPr>
        <w:pStyle w:val="FirstParagraph"/>
      </w:pPr>
      <w:r>
        <w:t xml:space="preserve">The engineer has played a pivotal role in several key projects based in Germany Frankfurt. Their contributions have been instrumental in meeting project deadlines and achieving high-quality results. Notably, they led the integration of a new robotic arm into our manufacturing line, which increased production efficiency by 15%. Their attention to detail and commitment to excellence ensured that the system met all safety and performance standards required in the German market.</w:t>
      </w:r>
    </w:p>
    <w:p>
      <w:pPr>
        <w:pStyle w:val="BodyText"/>
      </w:pPr>
      <w:r>
        <w:t xml:space="preserve">In addition to their technical contributions, the engineer has actively participated in cross-functional collaboration. They have worked closely with teams in mechanical engineering, software development, and quality assurance to ensure seamless integration of robotic systems. This collaborative approach has fostered a culture of innovation and continuous improvement within the organization.</w:t>
      </w:r>
    </w:p>
    <w:bookmarkEnd w:id="26"/>
    <w:bookmarkStart w:id="30" w:name="professional-conduct"/>
    <w:p>
      <w:pPr>
        <w:pStyle w:val="Heading2"/>
      </w:pPr>
      <w:r>
        <w:t xml:space="preserve">Professional Conduct</w:t>
      </w:r>
    </w:p>
    <w:bookmarkStart w:id="27" w:name="communication-skills"/>
    <w:p>
      <w:pPr>
        <w:pStyle w:val="Heading3"/>
      </w:pPr>
      <w:r>
        <w:t xml:space="preserve">Communication Skills</w:t>
      </w:r>
    </w:p>
    <w:p>
      <w:pPr>
        <w:pStyle w:val="FirstParagraph"/>
      </w:pPr>
      <w:r>
        <w:t xml:space="preserve">Effective communication is essential for success in a multicultural environment like Germany Frankfurt. The Robotics Engineer has demonstrated strong communication skills, both verbal and written. They are able to articulate complex technical concepts clearly to non-technical stakeholders, ensuring alignment across teams. Their ability to document processes and share knowledge has been particularly valuable in maintaining transparency and accountability.</w:t>
      </w:r>
    </w:p>
    <w:bookmarkEnd w:id="27"/>
    <w:bookmarkStart w:id="28" w:name="teamwork-and-leadership"/>
    <w:p>
      <w:pPr>
        <w:pStyle w:val="Heading3"/>
      </w:pPr>
      <w:r>
        <w:t xml:space="preserve">Teamwork and Leadership</w:t>
      </w:r>
    </w:p>
    <w:p>
      <w:pPr>
        <w:pStyle w:val="FirstParagraph"/>
      </w:pPr>
      <w:r>
        <w:t xml:space="preserve">The engineer is a respected member of the team, known for their collaborative spirit and willingness to support colleagues. They have taken on leadership roles in several projects, guiding junior engineers and providing mentorship. Their leadership style is inclusive and empowering, fostering a positive work environment that encourages creativity and growth.</w:t>
      </w:r>
    </w:p>
    <w:bookmarkEnd w:id="28"/>
    <w:bookmarkStart w:id="29" w:name="adherence-to-standards"/>
    <w:p>
      <w:pPr>
        <w:pStyle w:val="Heading3"/>
      </w:pPr>
      <w:r>
        <w:t xml:space="preserve">Adherence to Standards</w:t>
      </w:r>
    </w:p>
    <w:p>
      <w:pPr>
        <w:pStyle w:val="FirstParagraph"/>
      </w:pPr>
      <w:r>
        <w:t xml:space="preserve">In Germany, compliance with industry standards and regulations is paramount. The Robotics Engineer has consistently adhered to relevant standards, including ISO and DIN specifications, ensuring that all robotic systems meet the highest levels of safety and reliability. Their proactive approach to compliance has minimized risks and enhanced the organization's reputation in the market.</w:t>
      </w:r>
    </w:p>
    <w:bookmarkEnd w:id="29"/>
    <w:bookmarkEnd w:id="30"/>
    <w:bookmarkStart w:id="31" w:name="areas-for-improvement"/>
    <w:p>
      <w:pPr>
        <w:pStyle w:val="Heading2"/>
      </w:pPr>
      <w:r>
        <w:t xml:space="preserve">Areas for Improvement</w:t>
      </w:r>
    </w:p>
    <w:p>
      <w:pPr>
        <w:pStyle w:val="FirstParagraph"/>
      </w:pPr>
      <w:r>
        <w:t xml:space="preserve">While the Robotics Engineer has performed exceptionally well, there are areas where further development could enhance their effectiveness. One suggestion is to deepen their expertise in emerging technologies such as AI-driven robotics and edge computing. Additionally, while their communication skills are strong, there is room for improvement in presenting technical reports to executive leadership. Providing training in executive communication could help them convey the strategic value of their work more effectively.</w:t>
      </w:r>
    </w:p>
    <w:bookmarkEnd w:id="31"/>
    <w:bookmarkStart w:id="32" w:name="conclusion"/>
    <w:p>
      <w:pPr>
        <w:pStyle w:val="Heading2"/>
      </w:pPr>
      <w:r>
        <w:t xml:space="preserve">Conclusion</w:t>
      </w:r>
    </w:p>
    <w:p>
      <w:pPr>
        <w:pStyle w:val="FirstParagraph"/>
      </w:pPr>
      <w:r>
        <w:t xml:space="preserve">In conclusion, this Peer Review Report highlights the significant contributions of the Robotics Engineer to our organization in Germany Frankfurt. Their technical expertise, innovative mindset, and professional conduct make them a valuable asset to the team. By addressing the identified areas for improvement, they have the potential to further elevate their performance and continue driving success in robotics projects. This review underscores the importance of investing in talent that aligns with the high standards of the German engineering sector.</w:t>
      </w:r>
    </w:p>
    <w:bookmarkEnd w:id="32"/>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Robotics Engineer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2026-10-10T09:17:13Z</dcterms:created>
  <dcterms:modified xsi:type="dcterms:W3CDTF">2026-10-10T09:17:13Z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