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Iraq</w:t>
      </w:r>
      <w:r>
        <w:t xml:space="preserve"> </w:t>
      </w:r>
      <w:r>
        <w:t xml:space="preserve">Baghdad</w:t>
      </w:r>
    </w:p>
    <w:bookmarkStart w:id="26" w:name="peer-review-report"/>
    <w:p>
      <w:pPr>
        <w:pStyle w:val="Heading1"/>
      </w:pPr>
      <w:r>
        <w:t xml:space="preserve">Peer Review Report</w:t>
      </w:r>
    </w:p>
    <w:p>
      <w:pPr>
        <w:pStyle w:val="FirstParagraph"/>
      </w:pPr>
      <w:r>
        <w:t xml:space="preserve">Subject:</w:t>
      </w:r>
      <w:r>
        <w:t xml:space="preserve"> </w:t>
      </w:r>
      <w:r>
        <w:t xml:space="preserve">Robotics Engineer Performance &amp; Technical Competency</w:t>
      </w:r>
    </w:p>
    <w:p>
      <w:pPr>
        <w:pStyle w:val="BodyText"/>
      </w:pPr>
      <w:r>
        <w:t xml:space="preserve">Location:</w:t>
      </w:r>
      <w:r>
        <w:t xml:space="preserve"> </w:t>
      </w:r>
      <w:r>
        <w:t xml:space="preserve">Iraq Baghdad, Al-Karkh District</w:t>
      </w:r>
    </w:p>
    <w:p>
      <w:pPr>
        <w:pStyle w:val="BodyText"/>
      </w:pPr>
      <w:r>
        <w:t xml:space="preserve">Date:</w:t>
      </w:r>
      <w:r>
        <w:t xml:space="preserve"> </w:t>
      </w:r>
      <w:r>
        <w:t xml:space="preserve">October 24, 2023</w:t>
      </w:r>
    </w:p>
    <w:p>
      <w:pPr>
        <w:pStyle w:val="BodyText"/>
      </w:pPr>
      <w:r>
        <w:t xml:space="preserve">Reviewing Body:</w:t>
      </w:r>
      <w:r>
        <w:t xml:space="preserve"> </w:t>
      </w:r>
      <w:r>
        <w:t xml:space="preserve">Baghdad Engineering Technical Council</w:t>
      </w:r>
    </w:p>
    <w:p>
      <w:pPr>
        <w:pStyle w:val="BodyText"/>
      </w:pPr>
      <w:r>
        <w:t xml:space="preserve">Project Context:</w:t>
      </w:r>
      <w:r>
        <w:t xml:space="preserve"> </w:t>
      </w:r>
      <w:r>
        <w:t xml:space="preserve">Industrial Automation &amp; Infrastructure Development</w:t>
      </w:r>
    </w:p>
    <w:p>
      <w:pPr>
        <w:pStyle w:val="BodyText"/>
      </w:pPr>
      <w:r>
        <w:t xml:space="preserve">Report ID:</w:t>
      </w:r>
      <w:r>
        <w:t xml:space="preserve"> </w:t>
      </w:r>
      <w:r>
        <w:t xml:space="preserve">BR-ROB-2023-089</w:t>
      </w:r>
    </w:p>
    <w:bookmarkStart w:id="20" w:name="executive-summary"/>
    <w:p>
      <w:pPr>
        <w:pStyle w:val="Heading2"/>
      </w:pPr>
      <w:r>
        <w:t xml:space="preserve">1. Executive Summary</w:t>
      </w:r>
    </w:p>
    <w:p>
      <w:pPr>
        <w:pStyle w:val="FirstParagraph"/>
      </w:pPr>
      <w:r>
        <w:t xml:space="preserve">This Peer Review Report serves as a comprehensive evaluation of the technical proficiency, project management capabilities, and ethical adherence of a Robotics Engineer operating within the dynamic industrial landscape of Iraq Baghdad. The review was conducted by a panel of senior engineers and industry stakeholders to assess the engineer's contribution to recent automation initiatives aimed at modernizing local manufacturing and infrastructure sectors. The primary objective of this assessment is to ensure that the Robotics Engineer meets the rigorous standards required for high-stakes engineering projects in the region, balancing global technical best practices with the specific logistical and environmental realities of Baghdad.</w:t>
      </w:r>
    </w:p>
    <w:bookmarkEnd w:id="20"/>
    <w:bookmarkStart w:id="21" w:name="X3dac9112a22887633c3f70ce635a2865aecf81d"/>
    <w:p>
      <w:pPr>
        <w:pStyle w:val="Heading2"/>
      </w:pPr>
      <w:r>
        <w:t xml:space="preserve">2. Technical Competency and Engineering Standards</w:t>
      </w:r>
    </w:p>
    <w:p>
      <w:pPr>
        <w:pStyle w:val="FirstParagraph"/>
      </w:pPr>
      <w:r>
        <w:t xml:space="preserve">The core of this review focuses on the Robotics Engineer's ability to design, implement, and maintain robotic systems. In the context of Iraq Baghdad, where infrastructure is undergoing significant revitalization, the engineer demonstrated a robust understanding of kinematics, control theory, and sensor integration. The review panel observed that the engineer successfully deployed autonomous mobile robots (AMRs) for logistics within a local distribution center, a critical step in enhancing supply chain efficiency in the capital.</w:t>
      </w:r>
    </w:p>
    <w:p>
      <w:pPr>
        <w:pStyle w:val="BodyText"/>
      </w:pPr>
      <w:r>
        <w:t xml:space="preserve">Furthermore, the engineer's proficiency in programming languages such as C++, Python, and ROS (Robot Operating System) was validated through code audits and system performance metrics. The ability to adapt these global standards to local hardware constraints was particularly noted. The engineer showed exceptional skill in troubleshooting hardware failures caused by environmental factors common to the region, such as high ambient temperatures and dust, ensuring system reliability without excessive downtime.</w:t>
      </w:r>
    </w:p>
    <w:bookmarkEnd w:id="21"/>
    <w:bookmarkStart w:id="22" w:name="X3534dc072ce09ea7c66e7ba134087a20c566b6f"/>
    <w:p>
      <w:pPr>
        <w:pStyle w:val="Heading2"/>
      </w:pPr>
      <w:r>
        <w:t xml:space="preserve">3. Adaptability to Local Context: Iraq Baghdad</w:t>
      </w:r>
    </w:p>
    <w:p>
      <w:pPr>
        <w:pStyle w:val="FirstParagraph"/>
      </w:pPr>
      <w:r>
        <w:t xml:space="preserve">A critical aspect of this Peer Review Report is the evaluation of how well the Robotics Engineer adapts to the specific challenges of working in Iraq Baghdad. Engineering in this region requires more than just theoretical knowledge; it demands resilience and logistical ingenuity. The engineer was commended for their ability to source components locally when international supply chains were disrupted, a frequent occurrence in the region. This adaptability ensured that project timelines were met despite external pressures.</w:t>
      </w:r>
    </w:p>
    <w:p>
      <w:pPr>
        <w:pStyle w:val="BodyText"/>
      </w:pPr>
      <w:r>
        <w:t xml:space="preserve">Additionally, the engineer demonstrated a strong understanding of local safety regulations and cultural norms. The implementation of robotic safety protocols was tailored to the workforce's familiarity with automation, ensuring a smooth transition for human operators. The engineer's efforts to bridge the gap between advanced robotics and the local labor force in Baghdad highlight a commitment to sustainable technological integration rather than mere installation.</w:t>
      </w:r>
    </w:p>
    <w:bookmarkEnd w:id="22"/>
    <w:bookmarkStart w:id="23" w:name="project-management-and-collaboration"/>
    <w:p>
      <w:pPr>
        <w:pStyle w:val="Heading2"/>
      </w:pPr>
      <w:r>
        <w:t xml:space="preserve">4. Project Management and Collaboration</w:t>
      </w:r>
    </w:p>
    <w:p>
      <w:pPr>
        <w:pStyle w:val="FirstParagraph"/>
      </w:pPr>
      <w:r>
        <w:t xml:space="preserve">The review assessed the Robotics Engineer's role within multidisciplinary teams. In the complex environment of Baghdad's industrial sector, collaboration is key. The engineer effectively coordinated with civil engineers, electricians, and software developers to integrate robotic systems into existing facilities. Communication skills were rated highly, with the engineer able to translate complex technical concepts into actionable insights for non-technical stakeholders and management.</w:t>
      </w:r>
    </w:p>
    <w:p>
      <w:pPr>
        <w:pStyle w:val="BodyText"/>
      </w:pPr>
      <w:r>
        <w:t xml:space="preserve">Project documentation was thorough and adhered to international standards, which is vital for the long-term maintenance of robotic systems in Iraq. The engineer maintained detailed logs of system calibrations, software updates, and maintenance schedules, creating a knowledge base that will benefit future engineering teams in the region.</w:t>
      </w:r>
    </w:p>
    <w:bookmarkEnd w:id="23"/>
    <w:bookmarkStart w:id="24" w:name="ethical-considerations-and-safety"/>
    <w:p>
      <w:pPr>
        <w:pStyle w:val="Heading2"/>
      </w:pPr>
      <w:r>
        <w:t xml:space="preserve">5. Ethical Considerations and Safety</w:t>
      </w:r>
    </w:p>
    <w:p>
      <w:pPr>
        <w:pStyle w:val="FirstParagraph"/>
      </w:pPr>
      <w:r>
        <w:t xml:space="preserve">Safety is paramount in robotics, especially in an industrial setting. The Peer Review Report confirms that the Robotics Engineer strictly adhered to safety standards, including ISO 10218 for industrial robots. The engineer conducted regular risk assessments and implemented fail-safe mechanisms to protect human workers. This diligence is particularly important in Iraq Baghdad, where industrial safety culture is evolving, and setting a high standard is crucial for the industry's growth.</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Robotics Engineer is deemed fully competent and highly effective in their role. The engineer's ability to deliver high-quality robotic solutions in the challenging environment of Iraq Baghdad is a testament to their professional excellence.</w:t>
      </w:r>
    </w:p>
    <w:p>
      <w:pPr>
        <w:pStyle w:val="BodyText"/>
      </w:pPr>
      <w:r>
        <w:rPr>
          <w:bCs/>
          <w:b/>
        </w:rPr>
        <w:t xml:space="preserve">Recommendations:</w:t>
      </w:r>
    </w:p>
    <w:p>
      <w:pPr>
        <w:numPr>
          <w:ilvl w:val="0"/>
          <w:numId w:val="1001"/>
        </w:numPr>
        <w:pStyle w:val="Compact"/>
      </w:pPr>
      <w:r>
        <w:t xml:space="preserve">Continue to mentor junior engineers in Baghdad to build local capacity in robotics.</w:t>
      </w:r>
    </w:p>
    <w:p>
      <w:pPr>
        <w:numPr>
          <w:ilvl w:val="0"/>
          <w:numId w:val="1001"/>
        </w:numPr>
        <w:pStyle w:val="Compact"/>
      </w:pPr>
      <w:r>
        <w:t xml:space="preserve">Explore further integration of AI-driven predictive maintenance to combat environmental wear and tear.</w:t>
      </w:r>
    </w:p>
    <w:p>
      <w:pPr>
        <w:numPr>
          <w:ilvl w:val="0"/>
          <w:numId w:val="1001"/>
        </w:numPr>
        <w:pStyle w:val="Compact"/>
      </w:pPr>
      <w:r>
        <w:t xml:space="preserve">Engage more with local universities to foster a pipeline of talent for the robotics sector in Iraq.</w:t>
      </w:r>
    </w:p>
    <w:p>
      <w:pPr>
        <w:pStyle w:val="FirstParagraph"/>
      </w:pPr>
      <w:r>
        <w:t xml:space="preserve">In conclusion, this Robotics Engineer represents the future of engineering in Iraq Baghdad, combining technical mastery with practical adaptability. Their work contributes significantly to the modernization and economic development of the region.</w:t>
      </w:r>
    </w:p>
    <w:p>
      <w:pPr>
        <w:pStyle w:val="BodyText"/>
      </w:pPr>
      <w:r>
        <w:rPr>
          <w:bCs/>
          <w:b/>
        </w:rPr>
        <w:t xml:space="preserve">Lead Reviewer:</w:t>
      </w:r>
    </w:p>
    <w:p>
      <w:pPr>
        <w:pStyle w:val="BodyText"/>
      </w:pPr>
      <w:r>
        <w:t xml:space="preserve">Dr. Ahmed Al-Farsi</w:t>
      </w:r>
    </w:p>
    <w:p>
      <w:pPr>
        <w:pStyle w:val="BodyText"/>
      </w:pPr>
      <w:r>
        <w:t xml:space="preserve">Senior Robotics Consultant</w:t>
      </w:r>
    </w:p>
    <w:p>
      <w:pPr>
        <w:pStyle w:val="BodyText"/>
      </w:pPr>
      <w:r>
        <w:rPr>
          <w:bCs/>
          <w:b/>
        </w:rPr>
        <w:t xml:space="preserve">Project Director:</w:t>
      </w:r>
    </w:p>
    <w:p>
      <w:pPr>
        <w:pStyle w:val="BodyText"/>
      </w:pPr>
      <w:r>
        <w:t xml:space="preserve">Sarah J. Miller</w:t>
      </w:r>
    </w:p>
    <w:p>
      <w:pPr>
        <w:pStyle w:val="BodyText"/>
      </w:pPr>
      <w:r>
        <w:t xml:space="preserve">Baghdad Industrial Development Corp.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Iraq Baghdad</dc:title>
  <dc:creator/>
  <dc:language>en</dc:language>
  <cp:keywords/>
  <dcterms:created xsi:type="dcterms:W3CDTF">2026-10-10T07:26:19Z</dcterms:created>
  <dcterms:modified xsi:type="dcterms:W3CDTF">2026-10-10T07:26:19Z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