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t xml:space="preserve">Technical Performance Evaluation: Robotics Engineer</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24, 2023</w:t>
      </w:r>
    </w:p>
    <w:p>
      <w:pPr>
        <w:pStyle w:val="BodyText"/>
      </w:pPr>
      <w:r>
        <w:rPr>
          <w:bCs/>
          <w:b/>
        </w:rPr>
        <w:t xml:space="preserve">Review Cycle:</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competencies, project contributions, and professional conduct of the subject</w:t>
      </w:r>
      <w:r>
        <w:t xml:space="preserve"> </w:t>
      </w:r>
      <w:r>
        <w:rPr>
          <w:bCs/>
          <w:b/>
        </w:rPr>
        <w:t xml:space="preserve">Robotics Engineer</w:t>
      </w:r>
      <w:r>
        <w:t xml:space="preserve">. The assessment is conducted within the context of our advanced manufacturing and automation facility located in</w:t>
      </w:r>
      <w:r>
        <w:t xml:space="preserve"> </w:t>
      </w:r>
      <w:r>
        <w:rPr>
          <w:bCs/>
          <w:b/>
        </w:rPr>
        <w:t xml:space="preserve">Italy Milan</w:t>
      </w:r>
      <w:r>
        <w:t xml:space="preserve">. Milan represents a critical hub for European industrial innovation, and the standards required for engineering excellence here are exceptionally high. This report aims to provide an objective analysis of the engineer's performance against these rigorous benchmarks, focusing on their ability to integrate complex robotic systems into high-speed production environments.</w:t>
      </w:r>
    </w:p>
    <w:bookmarkEnd w:id="21"/>
    <w:bookmarkStart w:id="22" w:name="X011aa73864f8747a92b7efe9bcb15e6d23f383c"/>
    <w:p>
      <w:pPr>
        <w:pStyle w:val="Heading2"/>
      </w:pPr>
      <w:r>
        <w:t xml:space="preserve">2. Technical Competency and Engineering Proficiency</w:t>
      </w:r>
    </w:p>
    <w:p>
      <w:pPr>
        <w:pStyle w:val="FirstParagraph"/>
      </w:pPr>
      <w:r>
        <w:t xml:space="preserve">The primary focus of this review is the technical mastery demonstrated by the</w:t>
      </w:r>
      <w:r>
        <w:t xml:space="preserve"> </w:t>
      </w:r>
      <w:r>
        <w:rPr>
          <w:bCs/>
          <w:b/>
        </w:rPr>
        <w:t xml:space="preserve">Robotics Engineer</w:t>
      </w:r>
      <w:r>
        <w:t xml:space="preserve">. In the competitive landscape of</w:t>
      </w:r>
      <w:r>
        <w:t xml:space="preserve"> </w:t>
      </w:r>
      <w:r>
        <w:rPr>
          <w:bCs/>
          <w:b/>
        </w:rPr>
        <w:t xml:space="preserve">Italy Milan</w:t>
      </w:r>
      <w:r>
        <w:t xml:space="preserve">, where precision engineering is paramount, the candidate has displayed a robust understanding of kinematics, dynamics, and control theory. Specifically, the engineer has shown exceptional proficiency in programming industrial manipulators using languages such as KRL and RAPID, which are standard in our local operations.</w:t>
      </w:r>
    </w:p>
    <w:p>
      <w:pPr>
        <w:pStyle w:val="BodyText"/>
      </w:pPr>
      <w:r>
        <w:t xml:space="preserve">A significant portion of this</w:t>
      </w:r>
      <w:r>
        <w:t xml:space="preserve"> </w:t>
      </w:r>
      <w:r>
        <w:rPr>
          <w:bCs/>
          <w:b/>
        </w:rPr>
        <w:t xml:space="preserve">Peer Review Report</w:t>
      </w:r>
      <w:r>
        <w:t xml:space="preserve"> </w:t>
      </w:r>
      <w:r>
        <w:t xml:space="preserve">highlights the engineer's success in optimizing cycle times for collaborative robots (cobots). By implementing advanced path planning algorithms, the</w:t>
      </w:r>
      <w:r>
        <w:t xml:space="preserve"> </w:t>
      </w:r>
      <w:r>
        <w:rPr>
          <w:bCs/>
          <w:b/>
        </w:rPr>
        <w:t xml:space="preserve">Robotics Engineer</w:t>
      </w:r>
      <w:r>
        <w:t xml:space="preserve"> </w:t>
      </w:r>
      <w:r>
        <w:t xml:space="preserve">reduced operational latency by 15% in the assembly sector. This technical achievement is particularly relevant to our Milan-based operations, which prioritize efficiency and lean manufacturing principles. Furthermore, the engineer demonstrated strong capabilities in integrating ROS (Robot Operating System) nodes with legacy PLC systems, ensuring seamless communication across the factory floor.</w:t>
      </w:r>
    </w:p>
    <w:bookmarkEnd w:id="22"/>
    <w:bookmarkStart w:id="23" w:name="X9634b83650d50a3ffbb8816f780ba98b067f6b0"/>
    <w:p>
      <w:pPr>
        <w:pStyle w:val="Heading2"/>
      </w:pPr>
      <w:r>
        <w:t xml:space="preserve">3. Project Management and Operational Impact</w:t>
      </w:r>
    </w:p>
    <w:p>
      <w:pPr>
        <w:pStyle w:val="FirstParagraph"/>
      </w:pPr>
      <w:r>
        <w:t xml:space="preserve">Beyond pure coding and mechanical design, the role of a</w:t>
      </w:r>
      <w:r>
        <w:t xml:space="preserve"> </w:t>
      </w:r>
      <w:r>
        <w:rPr>
          <w:bCs/>
          <w:b/>
        </w:rPr>
        <w:t xml:space="preserve">Robotics Engineer</w:t>
      </w:r>
      <w:r>
        <w:t xml:space="preserve"> </w:t>
      </w:r>
      <w:r>
        <w:t xml:space="preserve">in</w:t>
      </w:r>
      <w:r>
        <w:t xml:space="preserve"> </w:t>
      </w:r>
      <w:r>
        <w:rPr>
          <w:bCs/>
          <w:b/>
        </w:rPr>
        <w:t xml:space="preserve">Italy Milan</w:t>
      </w:r>
      <w:r>
        <w:t xml:space="preserve"> </w:t>
      </w:r>
      <w:r>
        <w:t xml:space="preserve">requires strong project management skills to navigate complex supply chains and tight deadlines. This review notes that the subject has consistently delivered projects on schedule. The recent deployment of the autonomous mobile robot (AMR) fleet in our logistics center was executed with minimal disruption to ongoing operations.</w:t>
      </w:r>
    </w:p>
    <w:p>
      <w:pPr>
        <w:pStyle w:val="BodyText"/>
      </w:pPr>
      <w:r>
        <w:t xml:space="preserve">The</w:t>
      </w:r>
      <w:r>
        <w:t xml:space="preserve"> </w:t>
      </w:r>
      <w:r>
        <w:rPr>
          <w:bCs/>
          <w:b/>
        </w:rPr>
        <w:t xml:space="preserve">Peer Review Report</w:t>
      </w:r>
      <w:r>
        <w:t xml:space="preserve"> </w:t>
      </w:r>
      <w:r>
        <w:t xml:space="preserve">acknowledges the engineer's ability to manage cross-functional teams, including mechanical designers, software developers, and safety officers. In the context of Italian labor regulations and safety standards, the engineer ensured that all robotic installations complied with ISO 10218 and ISO/TS 15066. This adherence to safety protocols is non-negotiable in our Milan facility and reflects a high level of professional responsibility.</w:t>
      </w:r>
    </w:p>
    <w:bookmarkEnd w:id="23"/>
    <w:bookmarkStart w:id="24" w:name="innovation-and-adaptability"/>
    <w:p>
      <w:pPr>
        <w:pStyle w:val="Heading2"/>
      </w:pPr>
      <w:r>
        <w:t xml:space="preserve">4. Innovation and Adaptability</w:t>
      </w:r>
    </w:p>
    <w:p>
      <w:pPr>
        <w:pStyle w:val="FirstParagraph"/>
      </w:pPr>
      <w:r>
        <w:t xml:space="preserve">The robotics industry is evolving rapidly, and a static skillset is insufficient for a</w:t>
      </w:r>
      <w:r>
        <w:t xml:space="preserve"> </w:t>
      </w:r>
      <w:r>
        <w:rPr>
          <w:bCs/>
          <w:b/>
        </w:rPr>
        <w:t xml:space="preserve">Robotics Engineer</w:t>
      </w:r>
      <w:r>
        <w:t xml:space="preserve"> </w:t>
      </w:r>
      <w:r>
        <w:t xml:space="preserve">operating in a tech-forward city like</w:t>
      </w:r>
      <w:r>
        <w:t xml:space="preserve"> </w:t>
      </w:r>
      <w:r>
        <w:rPr>
          <w:bCs/>
          <w:b/>
        </w:rPr>
        <w:t xml:space="preserve">Italy Milan</w:t>
      </w:r>
      <w:r>
        <w:t xml:space="preserve">. This report commends the subject's proactive approach to adopting new technologies. The engineer recently led a pilot program integrating computer vision systems for quality control, utilizing deep learning models to detect micro-defects in components.</w:t>
      </w:r>
    </w:p>
    <w:p>
      <w:pPr>
        <w:pStyle w:val="BodyText"/>
      </w:pPr>
      <w:r>
        <w:t xml:space="preserve">This initiative not only improved our quality assurance metrics but also positioned our Milan facility as a leader in Industry 4.0 adoption. The</w:t>
      </w:r>
      <w:r>
        <w:t xml:space="preserve"> </w:t>
      </w:r>
      <w:r>
        <w:rPr>
          <w:bCs/>
          <w:b/>
        </w:rPr>
        <w:t xml:space="preserve">Peer Review Report</w:t>
      </w:r>
      <w:r>
        <w:t xml:space="preserve"> </w:t>
      </w:r>
      <w:r>
        <w:t xml:space="preserve">emphasizes that the engineer's willingness to experiment with edge computing solutions for real-time data processing demonstrates a forward-thinking mindset essential for long-term success in this field.</w:t>
      </w:r>
    </w:p>
    <w:bookmarkEnd w:id="24"/>
    <w:bookmarkStart w:id="25" w:name="collaboration-and-communication"/>
    <w:p>
      <w:pPr>
        <w:pStyle w:val="Heading2"/>
      </w:pPr>
      <w:r>
        <w:t xml:space="preserve">5. Collaboration and Communication</w:t>
      </w:r>
    </w:p>
    <w:p>
      <w:pPr>
        <w:pStyle w:val="FirstParagraph"/>
      </w:pPr>
      <w:r>
        <w:t xml:space="preserve">Effective communication is vital for a</w:t>
      </w:r>
      <w:r>
        <w:t xml:space="preserve"> </w:t>
      </w:r>
      <w:r>
        <w:rPr>
          <w:bCs/>
          <w:b/>
        </w:rPr>
        <w:t xml:space="preserve">Robotics Engineer</w:t>
      </w:r>
      <w:r>
        <w:t xml:space="preserve"> </w:t>
      </w:r>
      <w:r>
        <w:t xml:space="preserve">who must bridge the gap between theoretical algorithms and practical application. This</w:t>
      </w:r>
      <w:r>
        <w:t xml:space="preserve"> </w:t>
      </w:r>
      <w:r>
        <w:rPr>
          <w:bCs/>
          <w:b/>
        </w:rPr>
        <w:t xml:space="preserve">Peer Review Report</w:t>
      </w:r>
      <w:r>
        <w:t xml:space="preserve"> </w:t>
      </w:r>
      <w:r>
        <w:t xml:space="preserve">observes that the subject communicates technical concepts clearly to both engineering peers and non-technical stakeholders. In our Milan office, where international collaboration is common, the engineer's fluency in English and technical terminology has facilitated smooth interactions with global partners.</w:t>
      </w:r>
    </w:p>
    <w:p>
      <w:pPr>
        <w:pStyle w:val="BodyText"/>
      </w:pPr>
      <w:r>
        <w:t xml:space="preserve">The engineer has also been instrumental in mentoring junior staff, fostering a culture of continuous learning. By organizing internal workshops on Python scripting for robotics, the subject has contributed significantly to the overall technical growth of the team.</w:t>
      </w:r>
    </w:p>
    <w:bookmarkEnd w:id="25"/>
    <w:bookmarkStart w:id="26"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Robotics Engineer</w:t>
      </w:r>
      <w:r>
        <w:t xml:space="preserve"> </w:t>
      </w:r>
      <w:r>
        <w:t xml:space="preserve">is largely exemplary, this</w:t>
      </w:r>
      <w:r>
        <w:t xml:space="preserve"> </w:t>
      </w:r>
      <w:r>
        <w:rPr>
          <w:bCs/>
          <w:b/>
        </w:rPr>
        <w:t xml:space="preserve">Peer Review Report</w:t>
      </w:r>
      <w:r>
        <w:t xml:space="preserve"> </w:t>
      </w:r>
      <w:r>
        <w:t xml:space="preserve">identifies specific areas for growth. To further align with the strategic goals of our</w:t>
      </w:r>
      <w:r>
        <w:t xml:space="preserve"> </w:t>
      </w:r>
      <w:r>
        <w:rPr>
          <w:bCs/>
          <w:b/>
        </w:rPr>
        <w:t xml:space="preserve">Italy Milan</w:t>
      </w:r>
      <w:r>
        <w:t xml:space="preserve"> </w:t>
      </w:r>
      <w:r>
        <w:t xml:space="preserve">headquarters, the engineer should deepen their expertise in cloud robotics and digital twin technologies. Additionally, while technical skills are strong, enhancing leadership capabilities will be beneficial as the engineer takes on larger, multi-site projects.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Robotics Engineer</w:t>
      </w:r>
      <w:r>
        <w:t xml:space="preserve"> </w:t>
      </w:r>
      <w:r>
        <w:t xml:space="preserve">who adds significant value to our operations in</w:t>
      </w:r>
      <w:r>
        <w:t xml:space="preserve"> </w:t>
      </w:r>
      <w:r>
        <w:rPr>
          <w:bCs/>
          <w:b/>
        </w:rPr>
        <w:t xml:space="preserve">Italy Milan</w:t>
      </w:r>
      <w:r>
        <w:t xml:space="preserve">. Their technical expertise, commitment to safety, and innovative spirit make them an asset to the organization. We recommend continued investment in their professional development to ensure they remain at the forefront of the robotics industry.</w:t>
      </w:r>
    </w:p>
    <w:bookmarkEnd w:id="27"/>
    <w:p>
      <w:pPr>
        <w:pStyle w:val="BodyText"/>
      </w:pPr>
      <w:r>
        <w:rPr>
          <w:bCs/>
          <w:b/>
        </w:rPr>
        <w:t xml:space="preserve">Reviewer Name:</w:t>
      </w:r>
      <w:r>
        <w:t xml:space="preserve"> </w:t>
      </w:r>
      <w:r>
        <w:t xml:space="preserve">Dr. Alessandro Rossi</w:t>
      </w:r>
    </w:p>
    <w:p>
      <w:pPr>
        <w:pStyle w:val="BodyText"/>
      </w:pPr>
      <w:r>
        <w:rPr>
          <w:bCs/>
          <w:b/>
        </w:rPr>
        <w:t xml:space="preserve">Title:</w:t>
      </w:r>
      <w:r>
        <w:t xml:space="preserve"> </w:t>
      </w:r>
      <w:r>
        <w:t xml:space="preserve">Senior Technical Lead</w:t>
      </w:r>
    </w:p>
    <w:p>
      <w:pPr>
        <w:pStyle w:val="BodyText"/>
      </w:pPr>
      <w:r>
        <w:rPr>
          <w:bCs/>
          <w:b/>
        </w:rPr>
        <w:t xml:space="preserve">Subject Name:</w:t>
      </w:r>
      <w:r>
        <w:t xml:space="preserve"> </w:t>
      </w:r>
      <w:r>
        <w:t xml:space="preserve">[Engineer Name]</w:t>
      </w:r>
    </w:p>
    <w:p>
      <w:pPr>
        <w:pStyle w:val="BodyText"/>
      </w:pPr>
      <w:r>
        <w:rPr>
          <w:bCs/>
          <w:b/>
        </w:rPr>
        <w:t xml:space="preserve">Title:</w:t>
      </w:r>
      <w:r>
        <w:t xml:space="preserve"> </w:t>
      </w:r>
      <w:r>
        <w:t xml:space="preserve">Robotics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2026-10-10T09:17:19Z</dcterms:created>
  <dcterms:modified xsi:type="dcterms:W3CDTF">2026-10-10T09:17:19Z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