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 Context:</w:t>
      </w:r>
      <w:r>
        <w:t xml:space="preserve"> </w:t>
      </w:r>
      <w:r>
        <w:t xml:space="preserve">Myanmar Yangon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competencies, project execution, and professional conduct of a Robotics Engineer operating within the dynamic industrial landscape of Myanmar Yangon. As Yangon continues to emerge as a hub for technological advancement and industrial automation in Southeast Asia, the role of the Robotics Engineer is pivotal. This document assesses the engineer's ability to integrate advanced robotic systems into local manufacturing and logistics frameworks, ensuring alignment with both international engineering standards and the specific infrastructural realities of Myanmar.</w:t>
      </w:r>
    </w:p>
    <w:bookmarkEnd w:id="21"/>
    <w:bookmarkStart w:id="22" w:name="X2a174fabb4cfae2b60abe25b5659c0a36441a64"/>
    <w:p>
      <w:pPr>
        <w:pStyle w:val="Heading2"/>
      </w:pPr>
      <w:r>
        <w:t xml:space="preserve">2. Technical Competency and System Integration</w:t>
      </w:r>
    </w:p>
    <w:p>
      <w:pPr>
        <w:pStyle w:val="FirstParagraph"/>
      </w:pPr>
      <w:r>
        <w:t xml:space="preserve">The primary focus of this review is the Robotics Engineer's proficiency in designing, programming, and maintaining automated systems. In the context of Myanmar Yangon, where industrial facilities are transitioning from manual labor to semi-automated processes, the engineer demonstrated exceptional skill in selecting appropriate hardware. The review highlights successful implementations of collaborative robots (cobots) in local assembly lines, which required careful calibration to ensure safety and efficiency.</w:t>
      </w:r>
    </w:p>
    <w:p>
      <w:pPr>
        <w:pStyle w:val="BodyText"/>
      </w:pPr>
      <w:r>
        <w:t xml:space="preserve">Furthermore, the engineer's expertise in ROS (Robot Operating System) and PLC (Programmable Logic Controller) integration was scrutinized. The ability to bridge the gap between high-level software algorithms and low-level hardware control is critical. The review confirms that the Robotics Engineer successfully deployed vision systems for quality control in Yangon-based textile and electronics manufacturing units. This technical acumen is vital for enhancing productivity in Myanmar's growing export sectors.</w:t>
      </w:r>
    </w:p>
    <w:bookmarkEnd w:id="22"/>
    <w:bookmarkStart w:id="23" w:name="adaptability-to-local-infrastructure"/>
    <w:p>
      <w:pPr>
        <w:pStyle w:val="Heading2"/>
      </w:pPr>
      <w:r>
        <w:t xml:space="preserve">3. Adaptability to Local Infrastructure</w:t>
      </w:r>
    </w:p>
    <w:p>
      <w:pPr>
        <w:pStyle w:val="FirstParagraph"/>
      </w:pPr>
      <w:r>
        <w:t xml:space="preserve">A significant portion of this Peer Review Report addresses the engineer's adaptability to the unique challenges presented by the Myanmar Yangon environment. Engineering in this region requires more than just theoretical knowledge; it demands practical problem-solving skills regarding power stability, connectivity, and supply chain logistics.</w:t>
      </w:r>
    </w:p>
    <w:p>
      <w:pPr>
        <w:pStyle w:val="BodyText"/>
      </w:pPr>
      <w:r>
        <w:t xml:space="preserve">The Robotics Engineer was commended for developing robust fault-tolerance mechanisms in robotic systems to mitigate the impact of intermittent power fluctuations, a common occurrence in the region. Additionally, the engineer demonstrated resourcefulness in sourcing components and maintaining systems despite global supply chain disruptions. This resilience is a defining characteristic of effective engineering practice in Myanmar Yangon, ensuring that automation projects remain viable and operational under less-than-ideal conditions.</w:t>
      </w:r>
    </w:p>
    <w:bookmarkEnd w:id="23"/>
    <w:bookmarkStart w:id="24" w:name="project-management-and-collaboration"/>
    <w:p>
      <w:pPr>
        <w:pStyle w:val="Heading2"/>
      </w:pPr>
      <w:r>
        <w:t xml:space="preserve">4. Project Management and Collaboration</w:t>
      </w:r>
    </w:p>
    <w:p>
      <w:pPr>
        <w:pStyle w:val="FirstParagraph"/>
      </w:pPr>
      <w:r>
        <w:t xml:space="preserve">The review also evaluates the Robotics Engineer's ability to manage projects and collaborate with multidisciplinary teams. In Yangon, engineering projects often involve stakeholders from diverse backgrounds, including local factory managers, international consultants, and government regulators. The engineer exhibited strong communication skills, effectively translating complex technical concepts into understandable terms for non-technical stakeholders.</w:t>
      </w:r>
    </w:p>
    <w:p>
      <w:pPr>
        <w:pStyle w:val="BodyText"/>
      </w:pPr>
      <w:r>
        <w:t xml:space="preserve">Moreover, the engineer played a key role in training local technicians and operators. This knowledge transfer is essential for the long-term sustainability of robotic systems in Myanmar. By fostering a culture of continuous learning and technical proficiency, the Robotics Engineer has contributed significantly to the development of the local engineering workforce in Yangon.</w:t>
      </w:r>
    </w:p>
    <w:bookmarkEnd w:id="24"/>
    <w:bookmarkStart w:id="25" w:name="safety-and-compliance"/>
    <w:p>
      <w:pPr>
        <w:pStyle w:val="Heading2"/>
      </w:pPr>
      <w:r>
        <w:t xml:space="preserve">5. Safety and Compliance</w:t>
      </w:r>
    </w:p>
    <w:p>
      <w:pPr>
        <w:pStyle w:val="FirstParagraph"/>
      </w:pPr>
      <w:r>
        <w:t xml:space="preserve">Safety is paramount in robotics, and this Peer Review Report rigorously assesses the engineer's adherence to safety protocols. The review confirms that all robotic installations in Myanmar Yangon comply with relevant international safety standards, such as ISO 10218, while also considering local labor regulations. The engineer implemented comprehensive safety training programs and physical safeguards to protect human workers interacting with robotic systems.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Robotics Engineer is highly recommended for continued engagement in advanced automation projects within Myanmar Yangon. To further enhance their impact, it is suggested that the engineer focus on developing more localized solutions that are cost-effective and tailored to the specific needs of small and medium-sized enterprises (SMEs) in the region.</w:t>
      </w:r>
    </w:p>
    <w:p>
      <w:pPr>
        <w:pStyle w:val="BodyText"/>
      </w:pPr>
      <w:r>
        <w:t xml:space="preserve">In conclusion, this Robotics Engineer has demonstrated outstanding technical expertise, adaptability, and leadership. Their contributions are instrumental in driving the technological transformation of industries in Myanmar Yangon, positioning the city as a leader in innovation and automation in the region.</w:t>
      </w:r>
    </w:p>
    <w:bookmarkEnd w:id="26"/>
    <w:p>
      <w:pPr>
        <w:pStyle w:val="BodyText"/>
      </w:pPr>
      <w:r>
        <w:rPr>
          <w:bCs/>
          <w:b/>
        </w:rPr>
        <w:t xml:space="preserve">Reviewed By:</w:t>
      </w:r>
    </w:p>
    <w:p>
      <w:pPr>
        <w:pStyle w:val="BodyText"/>
      </w:pPr>
      <w:r>
        <w:t xml:space="preserve">Technical Review Board</w:t>
      </w:r>
    </w:p>
    <w:p>
      <w:pPr>
        <w:pStyle w:val="BodyText"/>
      </w:pPr>
      <w:r>
        <w:t xml:space="preserve">Yangon Engineering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Yangon, Myanmar</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